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80075C" w:rsidRPr="00F80E67" w:rsidTr="006E11C6">
        <w:trPr>
          <w:trHeight w:val="893"/>
        </w:trPr>
        <w:tc>
          <w:tcPr>
            <w:tcW w:w="9288" w:type="dxa"/>
          </w:tcPr>
          <w:p w:rsidR="0080075C" w:rsidRPr="00F80E67" w:rsidRDefault="0080075C" w:rsidP="00F80E67">
            <w:pPr>
              <w:jc w:val="center"/>
              <w:rPr>
                <w:rFonts w:ascii="Arial" w:hAnsi="Arial" w:cs="Arial"/>
              </w:rPr>
            </w:pPr>
          </w:p>
          <w:p w:rsidR="0080075C" w:rsidRPr="00F80E67" w:rsidRDefault="006E11C6" w:rsidP="00447F60">
            <w:pPr>
              <w:jc w:val="center"/>
              <w:rPr>
                <w:rFonts w:ascii="Arial" w:hAnsi="Arial" w:cs="Arial"/>
                <w:b/>
                <w:bCs/>
                <w:sz w:val="28"/>
                <w:szCs w:val="28"/>
              </w:rPr>
            </w:pPr>
            <w:r>
              <w:rPr>
                <w:rFonts w:ascii="Arial" w:hAnsi="Arial" w:cs="Arial"/>
                <w:b/>
                <w:bCs/>
                <w:sz w:val="28"/>
                <w:szCs w:val="28"/>
              </w:rPr>
              <w:t>Le « Droit au Remords </w:t>
            </w:r>
            <w:r w:rsidR="00845689">
              <w:rPr>
                <w:rFonts w:ascii="Arial" w:hAnsi="Arial" w:cs="Arial"/>
                <w:b/>
                <w:bCs/>
                <w:sz w:val="28"/>
                <w:szCs w:val="28"/>
              </w:rPr>
              <w:t xml:space="preserve">Elargi </w:t>
            </w:r>
            <w:r>
              <w:rPr>
                <w:rFonts w:ascii="Arial" w:hAnsi="Arial" w:cs="Arial"/>
                <w:b/>
                <w:bCs/>
                <w:sz w:val="28"/>
                <w:szCs w:val="28"/>
              </w:rPr>
              <w:t>»</w:t>
            </w:r>
            <w:r w:rsidR="00845689">
              <w:rPr>
                <w:rFonts w:ascii="Arial" w:hAnsi="Arial" w:cs="Arial"/>
                <w:b/>
                <w:bCs/>
                <w:sz w:val="28"/>
                <w:szCs w:val="28"/>
              </w:rPr>
              <w:t> selon l</w:t>
            </w:r>
            <w:r>
              <w:rPr>
                <w:rFonts w:ascii="Arial" w:hAnsi="Arial" w:cs="Arial"/>
                <w:b/>
                <w:bCs/>
                <w:sz w:val="28"/>
                <w:szCs w:val="28"/>
              </w:rPr>
              <w:t xml:space="preserve">a </w:t>
            </w:r>
            <w:r w:rsidR="00447F60">
              <w:rPr>
                <w:rFonts w:ascii="Arial" w:hAnsi="Arial" w:cs="Arial"/>
                <w:b/>
                <w:bCs/>
                <w:sz w:val="28"/>
                <w:szCs w:val="28"/>
              </w:rPr>
              <w:t>procédure élargie a</w:t>
            </w:r>
            <w:r w:rsidR="00845689">
              <w:rPr>
                <w:rFonts w:ascii="Arial" w:hAnsi="Arial" w:cs="Arial"/>
                <w:b/>
                <w:bCs/>
                <w:sz w:val="28"/>
                <w:szCs w:val="28"/>
              </w:rPr>
              <w:t>ux postes ouverts par l’Agence Régionale de S</w:t>
            </w:r>
            <w:r w:rsidR="00447F60">
              <w:rPr>
                <w:rFonts w:ascii="Arial" w:hAnsi="Arial" w:cs="Arial"/>
                <w:b/>
                <w:bCs/>
                <w:sz w:val="28"/>
                <w:szCs w:val="28"/>
              </w:rPr>
              <w:t>anté</w:t>
            </w:r>
          </w:p>
        </w:tc>
      </w:tr>
    </w:tbl>
    <w:p w:rsidR="00F208EF" w:rsidRDefault="00F208EF" w:rsidP="00957537">
      <w:pPr>
        <w:jc w:val="both"/>
        <w:rPr>
          <w:rFonts w:ascii="Arial" w:hAnsi="Arial" w:cs="Arial"/>
          <w:sz w:val="20"/>
          <w:szCs w:val="20"/>
          <w:u w:val="single"/>
        </w:rPr>
      </w:pPr>
    </w:p>
    <w:p w:rsidR="003E75BE" w:rsidRDefault="006E11C6" w:rsidP="00316FD4">
      <w:pPr>
        <w:spacing w:before="100" w:beforeAutospacing="1" w:after="100" w:afterAutospacing="1"/>
        <w:jc w:val="both"/>
        <w:rPr>
          <w:rFonts w:ascii="Arial" w:hAnsi="Arial" w:cs="Arial"/>
          <w:sz w:val="20"/>
          <w:szCs w:val="20"/>
        </w:rPr>
      </w:pPr>
      <w:r w:rsidRPr="00B5477B">
        <w:rPr>
          <w:rFonts w:ascii="Arial" w:hAnsi="Arial" w:cs="Arial"/>
          <w:sz w:val="20"/>
          <w:szCs w:val="20"/>
        </w:rPr>
        <w:t xml:space="preserve">Exercer son « Droit au remords » consiste pour un Interne à demander à CHANGER DEFINITIVEMENT DE DISCIPLINE </w:t>
      </w:r>
      <w:r w:rsidR="00845689">
        <w:rPr>
          <w:rFonts w:ascii="Arial" w:hAnsi="Arial" w:cs="Arial"/>
          <w:sz w:val="20"/>
          <w:szCs w:val="20"/>
        </w:rPr>
        <w:t xml:space="preserve">de formation </w:t>
      </w:r>
    </w:p>
    <w:p w:rsidR="00AF464C" w:rsidRDefault="00447F60" w:rsidP="00316FD4">
      <w:pPr>
        <w:spacing w:before="100" w:beforeAutospacing="1" w:after="100" w:afterAutospacing="1"/>
        <w:jc w:val="both"/>
        <w:rPr>
          <w:rFonts w:ascii="Arial" w:hAnsi="Arial" w:cs="Arial"/>
          <w:sz w:val="20"/>
          <w:szCs w:val="20"/>
        </w:rPr>
      </w:pPr>
      <w:r w:rsidRPr="00447F60">
        <w:rPr>
          <w:rFonts w:ascii="Arial" w:hAnsi="Arial" w:cs="Arial"/>
          <w:sz w:val="20"/>
          <w:szCs w:val="20"/>
        </w:rPr>
        <w:t xml:space="preserve">Les dispositions </w:t>
      </w:r>
      <w:r>
        <w:rPr>
          <w:rFonts w:ascii="Arial" w:hAnsi="Arial" w:cs="Arial"/>
          <w:sz w:val="20"/>
          <w:szCs w:val="20"/>
        </w:rPr>
        <w:t>générales relatives au « D</w:t>
      </w:r>
      <w:r w:rsidRPr="00447F60">
        <w:rPr>
          <w:rFonts w:ascii="Arial" w:hAnsi="Arial" w:cs="Arial"/>
          <w:sz w:val="20"/>
          <w:szCs w:val="20"/>
        </w:rPr>
        <w:t>roit au remords</w:t>
      </w:r>
      <w:r>
        <w:rPr>
          <w:rFonts w:ascii="Arial" w:hAnsi="Arial" w:cs="Arial"/>
          <w:sz w:val="20"/>
          <w:szCs w:val="20"/>
        </w:rPr>
        <w:t> »</w:t>
      </w:r>
      <w:r w:rsidRPr="00447F60">
        <w:rPr>
          <w:rFonts w:ascii="Arial" w:hAnsi="Arial" w:cs="Arial"/>
          <w:sz w:val="20"/>
          <w:szCs w:val="20"/>
        </w:rPr>
        <w:t xml:space="preserve"> sont to</w:t>
      </w:r>
      <w:r w:rsidR="00716547">
        <w:rPr>
          <w:rFonts w:ascii="Arial" w:hAnsi="Arial" w:cs="Arial"/>
          <w:sz w:val="20"/>
          <w:szCs w:val="20"/>
        </w:rPr>
        <w:t>ujours en vigueur (cf. fiche « L</w:t>
      </w:r>
      <w:r w:rsidRPr="00447F60">
        <w:rPr>
          <w:rFonts w:ascii="Arial" w:hAnsi="Arial" w:cs="Arial"/>
          <w:sz w:val="20"/>
          <w:szCs w:val="20"/>
        </w:rPr>
        <w:t>e droit au remords, la procédure générale »</w:t>
      </w:r>
      <w:r>
        <w:rPr>
          <w:rFonts w:ascii="Arial" w:hAnsi="Arial" w:cs="Arial"/>
          <w:sz w:val="20"/>
          <w:szCs w:val="20"/>
        </w:rPr>
        <w:t>). Cette fiche</w:t>
      </w:r>
      <w:r w:rsidRPr="00447F60">
        <w:rPr>
          <w:rFonts w:ascii="Arial" w:hAnsi="Arial" w:cs="Arial"/>
          <w:sz w:val="20"/>
          <w:szCs w:val="20"/>
        </w:rPr>
        <w:t xml:space="preserve"> vise à présenter </w:t>
      </w:r>
      <w:r w:rsidR="00C77FE0">
        <w:rPr>
          <w:rFonts w:ascii="Arial" w:hAnsi="Arial" w:cs="Arial"/>
          <w:sz w:val="20"/>
          <w:szCs w:val="20"/>
        </w:rPr>
        <w:t>la procédure particulière autorisée</w:t>
      </w:r>
      <w:r w:rsidRPr="00447F60">
        <w:rPr>
          <w:rFonts w:ascii="Arial" w:hAnsi="Arial" w:cs="Arial"/>
          <w:sz w:val="20"/>
          <w:szCs w:val="20"/>
        </w:rPr>
        <w:t xml:space="preserve"> par l’arrêté du 2 septembre 2020</w:t>
      </w:r>
      <w:r>
        <w:rPr>
          <w:rFonts w:ascii="Arial" w:hAnsi="Arial" w:cs="Arial"/>
          <w:sz w:val="20"/>
          <w:szCs w:val="20"/>
        </w:rPr>
        <w:t>.</w:t>
      </w:r>
    </w:p>
    <w:p w:rsidR="00447F60" w:rsidRPr="00447F60" w:rsidRDefault="006E11C6" w:rsidP="00447F60">
      <w:pPr>
        <w:pBdr>
          <w:top w:val="single" w:sz="4" w:space="1" w:color="auto"/>
          <w:left w:val="single" w:sz="4" w:space="4" w:color="auto"/>
          <w:bottom w:val="single" w:sz="4" w:space="1" w:color="auto"/>
          <w:right w:val="single" w:sz="4" w:space="4" w:color="auto"/>
        </w:pBdr>
        <w:shd w:val="clear" w:color="auto" w:fill="FFFFFF"/>
        <w:jc w:val="both"/>
        <w:rPr>
          <w:rFonts w:ascii="Arial" w:hAnsi="Arial" w:cs="Arial"/>
          <w:sz w:val="20"/>
          <w:szCs w:val="20"/>
          <w:u w:val="single"/>
        </w:rPr>
      </w:pPr>
      <w:r>
        <w:rPr>
          <w:rFonts w:ascii="Arial" w:hAnsi="Arial" w:cs="Arial"/>
          <w:b/>
          <w:sz w:val="22"/>
          <w:szCs w:val="22"/>
        </w:rPr>
        <w:t>1</w:t>
      </w:r>
      <w:r w:rsidR="00F208EF">
        <w:rPr>
          <w:rFonts w:ascii="Arial" w:hAnsi="Arial" w:cs="Arial"/>
          <w:b/>
          <w:sz w:val="22"/>
          <w:szCs w:val="22"/>
        </w:rPr>
        <w:t>.</w:t>
      </w:r>
      <w:r w:rsidR="00F208EF">
        <w:rPr>
          <w:rFonts w:ascii="Arial" w:hAnsi="Arial" w:cs="Arial"/>
          <w:b/>
          <w:sz w:val="22"/>
          <w:szCs w:val="22"/>
        </w:rPr>
        <w:tab/>
      </w:r>
      <w:r>
        <w:rPr>
          <w:rFonts w:ascii="Arial" w:hAnsi="Arial" w:cs="Arial"/>
          <w:b/>
          <w:sz w:val="22"/>
          <w:szCs w:val="22"/>
        </w:rPr>
        <w:t xml:space="preserve">Dans quel cadre ? </w:t>
      </w:r>
    </w:p>
    <w:p w:rsidR="00BB5F01" w:rsidRPr="00716547" w:rsidRDefault="00447F60" w:rsidP="00447F60">
      <w:pPr>
        <w:spacing w:before="100" w:beforeAutospacing="1" w:after="100" w:afterAutospacing="1"/>
        <w:jc w:val="both"/>
        <w:rPr>
          <w:rFonts w:ascii="Arial" w:hAnsi="Arial" w:cs="Arial"/>
          <w:sz w:val="20"/>
          <w:szCs w:val="20"/>
        </w:rPr>
      </w:pPr>
      <w:r w:rsidRPr="00447F60">
        <w:rPr>
          <w:rFonts w:ascii="Arial" w:hAnsi="Arial" w:cs="Arial"/>
          <w:sz w:val="20"/>
          <w:szCs w:val="20"/>
        </w:rPr>
        <w:t xml:space="preserve">Une décision d’ouverture de </w:t>
      </w:r>
      <w:r w:rsidRPr="00716547">
        <w:rPr>
          <w:rFonts w:ascii="Arial" w:hAnsi="Arial" w:cs="Arial"/>
          <w:sz w:val="20"/>
          <w:szCs w:val="20"/>
        </w:rPr>
        <w:t xml:space="preserve">poste </w:t>
      </w:r>
      <w:r w:rsidR="00BB5F01" w:rsidRPr="00716547">
        <w:rPr>
          <w:rFonts w:ascii="Arial" w:hAnsi="Arial" w:cs="Arial"/>
          <w:sz w:val="20"/>
          <w:szCs w:val="20"/>
        </w:rPr>
        <w:t>peut être</w:t>
      </w:r>
      <w:r w:rsidRPr="00716547">
        <w:rPr>
          <w:rFonts w:ascii="Arial" w:hAnsi="Arial" w:cs="Arial"/>
          <w:sz w:val="20"/>
          <w:szCs w:val="20"/>
        </w:rPr>
        <w:t xml:space="preserve"> prise par l’Agence régionale de santé au cours du 3e cycle, en accord avec le directeur de l’UFR et les coordonnateurs locaux de DES concernés, pour des postes dont la vacance est susceptible d’affecter l’équilibre démographique des professionnels de santé au sein de la région.</w:t>
      </w:r>
      <w:r w:rsidR="00BB5F01" w:rsidRPr="00716547">
        <w:rPr>
          <w:rFonts w:ascii="Arial" w:hAnsi="Arial" w:cs="Arial"/>
          <w:sz w:val="20"/>
          <w:szCs w:val="20"/>
        </w:rPr>
        <w:t xml:space="preserve"> Cette notion d’équilibre démographique est déterminée par l’ARS.</w:t>
      </w:r>
    </w:p>
    <w:p w:rsidR="00716547" w:rsidRDefault="00521023" w:rsidP="00316FD4">
      <w:pPr>
        <w:spacing w:before="100" w:beforeAutospacing="1" w:after="100" w:afterAutospacing="1"/>
        <w:jc w:val="both"/>
        <w:rPr>
          <w:rFonts w:ascii="Arial" w:hAnsi="Arial" w:cs="Arial"/>
          <w:sz w:val="20"/>
          <w:szCs w:val="20"/>
        </w:rPr>
      </w:pPr>
      <w:r>
        <w:rPr>
          <w:rFonts w:ascii="Arial" w:hAnsi="Arial" w:cs="Arial"/>
          <w:sz w:val="20"/>
          <w:szCs w:val="20"/>
        </w:rPr>
        <w:t>La</w:t>
      </w:r>
      <w:r w:rsidR="00D87D18" w:rsidRPr="00716547">
        <w:rPr>
          <w:rFonts w:ascii="Arial" w:hAnsi="Arial" w:cs="Arial"/>
          <w:sz w:val="20"/>
          <w:szCs w:val="20"/>
        </w:rPr>
        <w:t xml:space="preserve"> publication de ces postes vacants intervenant ultérieurement aux ECN </w:t>
      </w:r>
      <w:r w:rsidR="00845689" w:rsidRPr="00716547">
        <w:rPr>
          <w:rFonts w:ascii="Arial" w:hAnsi="Arial" w:cs="Arial"/>
          <w:sz w:val="20"/>
          <w:szCs w:val="20"/>
        </w:rPr>
        <w:t xml:space="preserve">de l’année </w:t>
      </w:r>
      <w:r w:rsidR="00D87D18" w:rsidRPr="00716547">
        <w:rPr>
          <w:rFonts w:ascii="Arial" w:hAnsi="Arial" w:cs="Arial"/>
          <w:sz w:val="20"/>
          <w:szCs w:val="20"/>
        </w:rPr>
        <w:t xml:space="preserve">est réalisée par </w:t>
      </w:r>
      <w:r>
        <w:rPr>
          <w:rFonts w:ascii="Arial" w:hAnsi="Arial" w:cs="Arial"/>
          <w:sz w:val="20"/>
          <w:szCs w:val="20"/>
        </w:rPr>
        <w:t xml:space="preserve">l’Agence régionale de santé Grand Est et mise en ligne </w:t>
      </w:r>
      <w:r w:rsidR="00716547">
        <w:rPr>
          <w:rFonts w:ascii="Arial" w:hAnsi="Arial" w:cs="Arial"/>
          <w:sz w:val="20"/>
          <w:szCs w:val="20"/>
        </w:rPr>
        <w:t xml:space="preserve">sur le </w:t>
      </w:r>
      <w:r w:rsidR="00845689" w:rsidRPr="00716547">
        <w:rPr>
          <w:rFonts w:ascii="Arial" w:hAnsi="Arial" w:cs="Arial"/>
          <w:sz w:val="20"/>
          <w:szCs w:val="20"/>
        </w:rPr>
        <w:t>PAPS</w:t>
      </w:r>
      <w:r w:rsidR="005F44D4">
        <w:rPr>
          <w:rFonts w:ascii="Arial" w:hAnsi="Arial" w:cs="Arial"/>
          <w:sz w:val="20"/>
          <w:szCs w:val="20"/>
        </w:rPr>
        <w:t>.</w:t>
      </w:r>
      <w:r w:rsidR="005618DB" w:rsidRPr="00716547">
        <w:rPr>
          <w:rFonts w:ascii="Arial" w:hAnsi="Arial" w:cs="Arial"/>
          <w:sz w:val="20"/>
          <w:szCs w:val="20"/>
        </w:rPr>
        <w:t xml:space="preserve"> </w:t>
      </w:r>
    </w:p>
    <w:p w:rsidR="00D87D18" w:rsidRPr="00716547" w:rsidRDefault="00716547" w:rsidP="00316FD4">
      <w:pPr>
        <w:spacing w:before="100" w:beforeAutospacing="1" w:after="100" w:afterAutospacing="1"/>
        <w:jc w:val="both"/>
        <w:rPr>
          <w:rFonts w:ascii="Arial" w:hAnsi="Arial" w:cs="Arial"/>
          <w:b/>
          <w:sz w:val="18"/>
          <w:szCs w:val="18"/>
        </w:rPr>
      </w:pPr>
      <w:r w:rsidRPr="00716547">
        <w:rPr>
          <w:rFonts w:ascii="Arial" w:hAnsi="Arial" w:cs="Arial"/>
          <w:b/>
          <w:sz w:val="18"/>
          <w:szCs w:val="18"/>
        </w:rPr>
        <w:t xml:space="preserve">(Rubrique dédiée aux stages et à l’internat : </w:t>
      </w:r>
      <w:hyperlink r:id="rId8" w:history="1">
        <w:r w:rsidRPr="00716547">
          <w:rPr>
            <w:rStyle w:val="Lienhypertexte"/>
            <w:b/>
            <w:sz w:val="18"/>
            <w:szCs w:val="18"/>
          </w:rPr>
          <w:t>https://www.grand-est.paps.sante.fr/les-stages-et-linternat-11?rubrique=7692&amp;parent=7694</w:t>
        </w:r>
      </w:hyperlink>
      <w:r w:rsidR="00BB5F01" w:rsidRPr="00716547">
        <w:rPr>
          <w:rFonts w:ascii="Arial" w:hAnsi="Arial" w:cs="Arial"/>
          <w:b/>
          <w:sz w:val="18"/>
          <w:szCs w:val="18"/>
        </w:rPr>
        <w:t>)</w:t>
      </w:r>
    </w:p>
    <w:p w:rsidR="00447F60" w:rsidRPr="00447F60" w:rsidRDefault="00447F60" w:rsidP="00447F60">
      <w:pPr>
        <w:pBdr>
          <w:top w:val="single" w:sz="4" w:space="1" w:color="auto"/>
          <w:left w:val="single" w:sz="4" w:space="4" w:color="auto"/>
          <w:bottom w:val="single" w:sz="4" w:space="1" w:color="auto"/>
          <w:right w:val="single" w:sz="4" w:space="4" w:color="auto"/>
        </w:pBdr>
        <w:shd w:val="clear" w:color="auto" w:fill="FFFFFF"/>
        <w:jc w:val="both"/>
        <w:rPr>
          <w:rFonts w:ascii="Arial" w:hAnsi="Arial" w:cs="Arial"/>
          <w:sz w:val="20"/>
          <w:szCs w:val="20"/>
          <w:u w:val="single"/>
        </w:rPr>
      </w:pPr>
      <w:r>
        <w:rPr>
          <w:rFonts w:ascii="Arial" w:hAnsi="Arial" w:cs="Arial"/>
          <w:b/>
          <w:sz w:val="22"/>
          <w:szCs w:val="22"/>
        </w:rPr>
        <w:t>2.</w:t>
      </w:r>
      <w:r>
        <w:rPr>
          <w:rFonts w:ascii="Arial" w:hAnsi="Arial" w:cs="Arial"/>
          <w:b/>
          <w:sz w:val="22"/>
          <w:szCs w:val="22"/>
        </w:rPr>
        <w:tab/>
        <w:t xml:space="preserve">Quelles conditions ? </w:t>
      </w:r>
    </w:p>
    <w:p w:rsidR="00316FD4" w:rsidRDefault="00447F60" w:rsidP="00447F60">
      <w:pPr>
        <w:pStyle w:val="NormalWeb"/>
        <w:jc w:val="both"/>
        <w:rPr>
          <w:rFonts w:ascii="Arial" w:hAnsi="Arial" w:cs="Arial"/>
          <w:sz w:val="20"/>
          <w:szCs w:val="20"/>
        </w:rPr>
      </w:pPr>
      <w:r w:rsidRPr="00447F60">
        <w:rPr>
          <w:rFonts w:ascii="Arial" w:hAnsi="Arial" w:cs="Arial"/>
          <w:sz w:val="20"/>
          <w:szCs w:val="20"/>
        </w:rPr>
        <w:t xml:space="preserve">Les étudiants de troisième cycle des études de médecine peuvent demander à changer de spécialité, durant le dernier semestre de la phase socle pour les étudiants inscrits en biologie médicale, et au plus tard durant le deuxième semestre de la phase d'approfondissement pour les autres étudiants. </w:t>
      </w:r>
    </w:p>
    <w:p w:rsidR="00316FD4" w:rsidRDefault="00447F60" w:rsidP="00447F60">
      <w:pPr>
        <w:pStyle w:val="NormalWeb"/>
        <w:jc w:val="both"/>
        <w:rPr>
          <w:rFonts w:ascii="Arial" w:hAnsi="Arial" w:cs="Arial"/>
          <w:sz w:val="20"/>
          <w:szCs w:val="20"/>
        </w:rPr>
      </w:pPr>
      <w:r w:rsidRPr="00447F60">
        <w:rPr>
          <w:rFonts w:ascii="Arial" w:hAnsi="Arial" w:cs="Arial"/>
          <w:sz w:val="20"/>
          <w:szCs w:val="20"/>
        </w:rPr>
        <w:t xml:space="preserve">Ce changement s'effectue dans la subdivision au sein de laquelle l'étudiant a été affecté à l'issue de la procédure nationale de choix. </w:t>
      </w:r>
    </w:p>
    <w:p w:rsidR="00447F60" w:rsidRPr="00447F60" w:rsidRDefault="00447F60" w:rsidP="00447F60">
      <w:pPr>
        <w:pStyle w:val="NormalWeb"/>
        <w:jc w:val="both"/>
        <w:rPr>
          <w:rFonts w:ascii="Arial" w:hAnsi="Arial" w:cs="Arial"/>
          <w:sz w:val="20"/>
          <w:szCs w:val="20"/>
        </w:rPr>
      </w:pPr>
      <w:r w:rsidRPr="00447F60">
        <w:rPr>
          <w:rFonts w:ascii="Arial" w:hAnsi="Arial" w:cs="Arial"/>
          <w:sz w:val="20"/>
          <w:szCs w:val="20"/>
        </w:rPr>
        <w:t>Un changement de spécialité ne peut être effectué que vers une spécialité dans laquelle des postes ont été ouverts. Tout changement de spécialité est définitif et ne peut être exercé qu'une seule fois au cours de la formation de troisième cycle.</w:t>
      </w:r>
    </w:p>
    <w:p w:rsidR="003B29D9" w:rsidRPr="003B29D9" w:rsidRDefault="003B29D9" w:rsidP="003B29D9">
      <w:pPr>
        <w:pBdr>
          <w:top w:val="double" w:sz="12" w:space="1" w:color="auto"/>
          <w:left w:val="double" w:sz="12" w:space="4" w:color="auto"/>
          <w:bottom w:val="double" w:sz="12" w:space="1" w:color="auto"/>
          <w:right w:val="double" w:sz="12" w:space="4" w:color="auto"/>
        </w:pBdr>
        <w:spacing w:before="100" w:beforeAutospacing="1" w:after="100" w:afterAutospacing="1"/>
        <w:jc w:val="both"/>
        <w:rPr>
          <w:rFonts w:ascii="Arial" w:hAnsi="Arial" w:cs="Arial"/>
          <w:b/>
          <w:sz w:val="20"/>
          <w:szCs w:val="20"/>
          <w:u w:val="single"/>
        </w:rPr>
      </w:pPr>
      <w:r w:rsidRPr="003B29D9">
        <w:rPr>
          <w:rFonts w:ascii="Arial" w:hAnsi="Arial" w:cs="Arial"/>
          <w:b/>
          <w:sz w:val="20"/>
          <w:szCs w:val="20"/>
          <w:u w:val="single"/>
        </w:rPr>
        <w:t>En résumé :</w:t>
      </w:r>
      <w:r w:rsidR="00845689">
        <w:rPr>
          <w:rFonts w:ascii="Arial" w:hAnsi="Arial" w:cs="Arial"/>
          <w:b/>
          <w:sz w:val="20"/>
          <w:szCs w:val="20"/>
          <w:u w:val="single"/>
        </w:rPr>
        <w:t xml:space="preserve"> droit au remord élargi </w:t>
      </w:r>
    </w:p>
    <w:p w:rsidR="00716547" w:rsidRPr="00716547" w:rsidRDefault="006E11C6" w:rsidP="003B29D9">
      <w:pPr>
        <w:pBdr>
          <w:top w:val="double" w:sz="12" w:space="1" w:color="auto"/>
          <w:left w:val="double" w:sz="12" w:space="4" w:color="auto"/>
          <w:bottom w:val="double" w:sz="12" w:space="1" w:color="auto"/>
          <w:right w:val="double" w:sz="12" w:space="4" w:color="auto"/>
        </w:pBdr>
        <w:spacing w:before="100" w:beforeAutospacing="1" w:after="100" w:afterAutospacing="1"/>
        <w:rPr>
          <w:rFonts w:ascii="Arial" w:hAnsi="Arial" w:cs="Arial"/>
          <w:b/>
          <w:sz w:val="20"/>
          <w:szCs w:val="20"/>
        </w:rPr>
      </w:pPr>
      <w:r w:rsidRPr="00716547">
        <w:rPr>
          <w:rFonts w:ascii="Arial" w:hAnsi="Arial" w:cs="Arial"/>
          <w:b/>
          <w:sz w:val="20"/>
          <w:szCs w:val="20"/>
        </w:rPr>
        <w:t xml:space="preserve">- </w:t>
      </w:r>
      <w:r w:rsidR="004D2A69">
        <w:rPr>
          <w:rFonts w:ascii="Arial" w:hAnsi="Arial" w:cs="Arial"/>
          <w:b/>
          <w:sz w:val="20"/>
          <w:szCs w:val="20"/>
        </w:rPr>
        <w:t>Pour</w:t>
      </w:r>
      <w:r w:rsidR="00716547" w:rsidRPr="00716547">
        <w:rPr>
          <w:rFonts w:ascii="Arial" w:hAnsi="Arial" w:cs="Arial"/>
          <w:b/>
          <w:sz w:val="20"/>
          <w:szCs w:val="20"/>
        </w:rPr>
        <w:t xml:space="preserve"> les postes vacants et déclarés ouverts par l’ARS en cours de 3</w:t>
      </w:r>
      <w:r w:rsidR="00716547" w:rsidRPr="00716547">
        <w:rPr>
          <w:rFonts w:ascii="Arial" w:hAnsi="Arial" w:cs="Arial"/>
          <w:b/>
          <w:sz w:val="20"/>
          <w:szCs w:val="20"/>
          <w:vertAlign w:val="superscript"/>
        </w:rPr>
        <w:t>e</w:t>
      </w:r>
      <w:r w:rsidR="00716547" w:rsidRPr="00716547">
        <w:rPr>
          <w:rFonts w:ascii="Arial" w:hAnsi="Arial" w:cs="Arial"/>
          <w:b/>
          <w:sz w:val="20"/>
          <w:szCs w:val="20"/>
        </w:rPr>
        <w:t xml:space="preserve"> cycle</w:t>
      </w:r>
    </w:p>
    <w:p w:rsidR="006E11C6" w:rsidRPr="00845689" w:rsidRDefault="00716547" w:rsidP="003B29D9">
      <w:pPr>
        <w:pBdr>
          <w:top w:val="double" w:sz="12" w:space="1" w:color="auto"/>
          <w:left w:val="double" w:sz="12" w:space="4" w:color="auto"/>
          <w:bottom w:val="double" w:sz="12" w:space="1" w:color="auto"/>
          <w:right w:val="double" w:sz="12" w:space="4" w:color="auto"/>
        </w:pBdr>
        <w:spacing w:before="100" w:beforeAutospacing="1" w:after="100" w:afterAutospacing="1"/>
        <w:rPr>
          <w:rFonts w:ascii="Arial" w:hAnsi="Arial" w:cs="Arial"/>
          <w:b/>
          <w:sz w:val="20"/>
          <w:szCs w:val="20"/>
        </w:rPr>
      </w:pPr>
      <w:r>
        <w:rPr>
          <w:rFonts w:ascii="Arial" w:hAnsi="Arial" w:cs="Arial"/>
          <w:sz w:val="20"/>
          <w:szCs w:val="20"/>
        </w:rPr>
        <w:t xml:space="preserve">- </w:t>
      </w:r>
      <w:r w:rsidR="006E11C6" w:rsidRPr="00845689">
        <w:rPr>
          <w:rFonts w:ascii="Arial" w:hAnsi="Arial" w:cs="Arial"/>
          <w:b/>
          <w:sz w:val="20"/>
          <w:szCs w:val="20"/>
        </w:rPr>
        <w:t>Une seule fois au cours de l’internat</w:t>
      </w:r>
      <w:r w:rsidR="00845689">
        <w:rPr>
          <w:rFonts w:ascii="Arial" w:hAnsi="Arial" w:cs="Arial"/>
          <w:b/>
          <w:sz w:val="20"/>
          <w:szCs w:val="20"/>
        </w:rPr>
        <w:t xml:space="preserve"> </w:t>
      </w:r>
      <w:r w:rsidR="004D2A69">
        <w:rPr>
          <w:rFonts w:ascii="Arial" w:hAnsi="Arial" w:cs="Arial"/>
          <w:b/>
          <w:sz w:val="20"/>
          <w:szCs w:val="20"/>
        </w:rPr>
        <w:t>(quelle que soit la procédure)</w:t>
      </w:r>
    </w:p>
    <w:p w:rsidR="006E11C6" w:rsidRPr="00845689" w:rsidRDefault="006E11C6" w:rsidP="003B29D9">
      <w:pPr>
        <w:pBdr>
          <w:top w:val="double" w:sz="12" w:space="1" w:color="auto"/>
          <w:left w:val="double" w:sz="12" w:space="4" w:color="auto"/>
          <w:bottom w:val="double" w:sz="12" w:space="1" w:color="auto"/>
          <w:right w:val="double" w:sz="12" w:space="4" w:color="auto"/>
        </w:pBdr>
        <w:spacing w:before="100" w:beforeAutospacing="1" w:after="100" w:afterAutospacing="1"/>
        <w:rPr>
          <w:rFonts w:ascii="Arial" w:hAnsi="Arial" w:cs="Arial"/>
          <w:b/>
          <w:sz w:val="20"/>
          <w:szCs w:val="20"/>
        </w:rPr>
      </w:pPr>
      <w:r w:rsidRPr="00845689">
        <w:rPr>
          <w:rFonts w:ascii="Arial" w:hAnsi="Arial" w:cs="Arial"/>
          <w:b/>
          <w:sz w:val="20"/>
          <w:szCs w:val="20"/>
        </w:rPr>
        <w:t>- Mêmes ECN et Même subdivision</w:t>
      </w:r>
    </w:p>
    <w:p w:rsidR="006E11C6" w:rsidRPr="00845689" w:rsidRDefault="006E11C6" w:rsidP="003B29D9">
      <w:pPr>
        <w:pBdr>
          <w:top w:val="double" w:sz="12" w:space="1" w:color="auto"/>
          <w:left w:val="double" w:sz="12" w:space="4" w:color="auto"/>
          <w:bottom w:val="double" w:sz="12" w:space="1" w:color="auto"/>
          <w:right w:val="double" w:sz="12" w:space="4" w:color="auto"/>
        </w:pBdr>
        <w:spacing w:before="100" w:beforeAutospacing="1" w:after="100" w:afterAutospacing="1"/>
        <w:rPr>
          <w:rFonts w:ascii="Arial" w:hAnsi="Arial" w:cs="Arial"/>
          <w:b/>
          <w:sz w:val="20"/>
          <w:szCs w:val="20"/>
        </w:rPr>
      </w:pPr>
      <w:r w:rsidRPr="00845689">
        <w:rPr>
          <w:rFonts w:ascii="Arial" w:hAnsi="Arial" w:cs="Arial"/>
          <w:b/>
          <w:sz w:val="20"/>
          <w:szCs w:val="20"/>
        </w:rPr>
        <w:t>- Avant la fin du 4</w:t>
      </w:r>
      <w:r w:rsidRPr="00845689">
        <w:rPr>
          <w:rFonts w:ascii="Arial" w:hAnsi="Arial" w:cs="Arial"/>
          <w:b/>
          <w:sz w:val="20"/>
          <w:szCs w:val="20"/>
          <w:vertAlign w:val="superscript"/>
        </w:rPr>
        <w:t>e</w:t>
      </w:r>
      <w:r w:rsidRPr="00845689">
        <w:rPr>
          <w:rFonts w:ascii="Arial" w:hAnsi="Arial" w:cs="Arial"/>
          <w:b/>
          <w:sz w:val="20"/>
          <w:szCs w:val="20"/>
        </w:rPr>
        <w:t xml:space="preserve"> semestre d’internat</w:t>
      </w:r>
    </w:p>
    <w:p w:rsidR="00845689" w:rsidRPr="00B5477B" w:rsidRDefault="00845689" w:rsidP="003B29D9">
      <w:pPr>
        <w:pBdr>
          <w:top w:val="double" w:sz="12" w:space="1" w:color="auto"/>
          <w:left w:val="double" w:sz="12" w:space="4" w:color="auto"/>
          <w:bottom w:val="double" w:sz="12" w:space="1" w:color="auto"/>
          <w:right w:val="double" w:sz="12" w:space="4" w:color="auto"/>
        </w:pBdr>
        <w:spacing w:before="100" w:beforeAutospacing="1" w:after="100" w:afterAutospacing="1"/>
        <w:rPr>
          <w:rFonts w:ascii="Arial" w:hAnsi="Arial" w:cs="Arial"/>
          <w:sz w:val="20"/>
          <w:szCs w:val="20"/>
        </w:rPr>
      </w:pPr>
    </w:p>
    <w:p w:rsidR="00F208EF" w:rsidRPr="00B5477B" w:rsidRDefault="00F208EF" w:rsidP="00874726">
      <w:pPr>
        <w:jc w:val="both"/>
        <w:rPr>
          <w:rFonts w:ascii="Arial" w:hAnsi="Arial" w:cs="Arial"/>
          <w:sz w:val="20"/>
          <w:szCs w:val="20"/>
        </w:rPr>
      </w:pPr>
    </w:p>
    <w:p w:rsidR="00F208EF" w:rsidRPr="00B5477B" w:rsidRDefault="00F208EF" w:rsidP="00F208EF">
      <w:pPr>
        <w:pBdr>
          <w:top w:val="single" w:sz="4" w:space="1" w:color="auto"/>
          <w:left w:val="single" w:sz="4" w:space="4" w:color="auto"/>
          <w:bottom w:val="single" w:sz="4" w:space="1" w:color="auto"/>
          <w:right w:val="single" w:sz="4" w:space="4" w:color="auto"/>
        </w:pBdr>
        <w:shd w:val="clear" w:color="auto" w:fill="FFFFFF"/>
        <w:jc w:val="both"/>
        <w:rPr>
          <w:rFonts w:ascii="Arial" w:hAnsi="Arial" w:cs="Arial"/>
          <w:b/>
          <w:sz w:val="20"/>
          <w:szCs w:val="20"/>
        </w:rPr>
      </w:pPr>
      <w:smartTag w:uri="urn:schemas-microsoft-com:office:cs:smarttags" w:element="NumConv6p0">
        <w:smartTagPr>
          <w:attr w:name="sch" w:val="1"/>
          <w:attr w:name="val" w:val="3"/>
        </w:smartTagPr>
        <w:r w:rsidRPr="00B5477B">
          <w:rPr>
            <w:rFonts w:ascii="Arial" w:hAnsi="Arial" w:cs="Arial"/>
            <w:b/>
            <w:sz w:val="20"/>
            <w:szCs w:val="20"/>
          </w:rPr>
          <w:t>3</w:t>
        </w:r>
      </w:smartTag>
      <w:r w:rsidRPr="00B5477B">
        <w:rPr>
          <w:rFonts w:ascii="Arial" w:hAnsi="Arial" w:cs="Arial"/>
          <w:b/>
          <w:sz w:val="20"/>
          <w:szCs w:val="20"/>
        </w:rPr>
        <w:t>.</w:t>
      </w:r>
      <w:r w:rsidRPr="00B5477B">
        <w:rPr>
          <w:rFonts w:ascii="Arial" w:hAnsi="Arial" w:cs="Arial"/>
          <w:b/>
          <w:sz w:val="20"/>
          <w:szCs w:val="20"/>
        </w:rPr>
        <w:tab/>
      </w:r>
      <w:r w:rsidR="00B5477B" w:rsidRPr="00B5477B">
        <w:rPr>
          <w:rFonts w:ascii="Arial" w:hAnsi="Arial" w:cs="Arial"/>
          <w:b/>
          <w:sz w:val="20"/>
          <w:szCs w:val="20"/>
        </w:rPr>
        <w:t>Comment procéder ?</w:t>
      </w:r>
    </w:p>
    <w:p w:rsidR="00F208EF" w:rsidRPr="00B5477B" w:rsidRDefault="00F208EF" w:rsidP="00F208EF">
      <w:pPr>
        <w:jc w:val="both"/>
        <w:rPr>
          <w:rFonts w:ascii="Arial" w:hAnsi="Arial" w:cs="Arial"/>
          <w:sz w:val="20"/>
          <w:szCs w:val="20"/>
          <w:u w:val="single"/>
        </w:rPr>
      </w:pPr>
    </w:p>
    <w:p w:rsidR="00716547" w:rsidRDefault="00316FD4" w:rsidP="00716547">
      <w:pPr>
        <w:jc w:val="both"/>
        <w:rPr>
          <w:rFonts w:ascii="Arial" w:hAnsi="Arial" w:cs="Arial"/>
          <w:sz w:val="20"/>
          <w:szCs w:val="20"/>
        </w:rPr>
      </w:pPr>
      <w:r w:rsidRPr="00316FD4">
        <w:rPr>
          <w:rFonts w:ascii="Arial" w:hAnsi="Arial" w:cs="Arial"/>
          <w:sz w:val="20"/>
          <w:szCs w:val="20"/>
        </w:rPr>
        <w:t xml:space="preserve">Les internes de la subdivision intéressés </w:t>
      </w:r>
      <w:r w:rsidR="00845689">
        <w:rPr>
          <w:rFonts w:ascii="Arial" w:hAnsi="Arial" w:cs="Arial"/>
          <w:sz w:val="20"/>
          <w:szCs w:val="20"/>
        </w:rPr>
        <w:t xml:space="preserve">par cette possibilité </w:t>
      </w:r>
      <w:r>
        <w:rPr>
          <w:rFonts w:ascii="Arial" w:hAnsi="Arial" w:cs="Arial"/>
          <w:sz w:val="20"/>
          <w:szCs w:val="20"/>
        </w:rPr>
        <w:t xml:space="preserve">présentent leur </w:t>
      </w:r>
      <w:r w:rsidR="00716547">
        <w:rPr>
          <w:rFonts w:ascii="Arial" w:hAnsi="Arial" w:cs="Arial"/>
          <w:sz w:val="20"/>
          <w:szCs w:val="20"/>
        </w:rPr>
        <w:t xml:space="preserve">demande </w:t>
      </w:r>
      <w:r>
        <w:rPr>
          <w:rFonts w:ascii="Arial" w:hAnsi="Arial" w:cs="Arial"/>
          <w:sz w:val="20"/>
          <w:szCs w:val="20"/>
        </w:rPr>
        <w:t>au D</w:t>
      </w:r>
      <w:r w:rsidRPr="00316FD4">
        <w:rPr>
          <w:rFonts w:ascii="Arial" w:hAnsi="Arial" w:cs="Arial"/>
          <w:sz w:val="20"/>
          <w:szCs w:val="20"/>
        </w:rPr>
        <w:t>irecteur général</w:t>
      </w:r>
      <w:r w:rsidR="00845689">
        <w:rPr>
          <w:rFonts w:ascii="Arial" w:hAnsi="Arial" w:cs="Arial"/>
          <w:sz w:val="20"/>
          <w:szCs w:val="20"/>
        </w:rPr>
        <w:t xml:space="preserve"> de l'</w:t>
      </w:r>
      <w:r w:rsidR="00716547">
        <w:rPr>
          <w:rFonts w:ascii="Arial" w:hAnsi="Arial" w:cs="Arial"/>
          <w:sz w:val="20"/>
          <w:szCs w:val="20"/>
        </w:rPr>
        <w:t>A</w:t>
      </w:r>
      <w:r w:rsidR="00845689">
        <w:rPr>
          <w:rFonts w:ascii="Arial" w:hAnsi="Arial" w:cs="Arial"/>
          <w:sz w:val="20"/>
          <w:szCs w:val="20"/>
        </w:rPr>
        <w:t xml:space="preserve">gence régionale </w:t>
      </w:r>
      <w:r w:rsidR="00C57B9A">
        <w:rPr>
          <w:rFonts w:ascii="Arial" w:hAnsi="Arial" w:cs="Arial"/>
          <w:sz w:val="20"/>
          <w:szCs w:val="20"/>
        </w:rPr>
        <w:t>de santé.</w:t>
      </w:r>
    </w:p>
    <w:p w:rsidR="00AF464C" w:rsidRDefault="00AF464C" w:rsidP="00716547">
      <w:pPr>
        <w:jc w:val="both"/>
        <w:rPr>
          <w:rFonts w:ascii="Arial" w:hAnsi="Arial" w:cs="Arial"/>
          <w:sz w:val="20"/>
          <w:szCs w:val="20"/>
        </w:rPr>
      </w:pPr>
    </w:p>
    <w:p w:rsidR="00716547" w:rsidRDefault="00716547" w:rsidP="00AF464C">
      <w:pPr>
        <w:spacing w:line="360" w:lineRule="auto"/>
        <w:jc w:val="both"/>
        <w:rPr>
          <w:rFonts w:ascii="Arial" w:hAnsi="Arial" w:cs="Arial"/>
          <w:sz w:val="20"/>
          <w:szCs w:val="20"/>
        </w:rPr>
      </w:pPr>
      <w:r>
        <w:rPr>
          <w:rFonts w:ascii="Arial" w:hAnsi="Arial" w:cs="Arial"/>
          <w:sz w:val="20"/>
          <w:szCs w:val="20"/>
        </w:rPr>
        <w:t xml:space="preserve">Le dossier de demande comprend : </w:t>
      </w:r>
    </w:p>
    <w:p w:rsidR="00AF464C" w:rsidRDefault="00716547" w:rsidP="005F44D4">
      <w:pPr>
        <w:ind w:left="709"/>
        <w:jc w:val="both"/>
        <w:rPr>
          <w:rFonts w:ascii="Arial" w:hAnsi="Arial" w:cs="Arial"/>
          <w:sz w:val="20"/>
          <w:szCs w:val="20"/>
        </w:rPr>
      </w:pPr>
      <w:r>
        <w:rPr>
          <w:rFonts w:ascii="Arial" w:hAnsi="Arial" w:cs="Arial"/>
          <w:sz w:val="20"/>
          <w:szCs w:val="20"/>
        </w:rPr>
        <w:t>- Un formulaire de demande de droit au remords dans le cadre de la procédure élargie, intégrant également l’attestation du coordonnateur du DES de la discipline d’accueil ainsi que la liste des stages pris en compte au titre de la nouvelle discipline (modèle téléchargeable sur le site du PAPS) ;</w:t>
      </w:r>
    </w:p>
    <w:p w:rsidR="005F152E" w:rsidRDefault="00716547" w:rsidP="005F44D4">
      <w:pPr>
        <w:ind w:left="709"/>
        <w:jc w:val="both"/>
        <w:rPr>
          <w:rFonts w:ascii="Arial" w:hAnsi="Arial" w:cs="Arial"/>
          <w:sz w:val="20"/>
          <w:szCs w:val="20"/>
        </w:rPr>
      </w:pPr>
      <w:r>
        <w:rPr>
          <w:rFonts w:ascii="Arial" w:hAnsi="Arial" w:cs="Arial"/>
          <w:sz w:val="20"/>
          <w:szCs w:val="20"/>
        </w:rPr>
        <w:t>- Un courrier à l’attention du directeur de l’Agence régionale de santé Grand Est motivant la demande du droit au remords</w:t>
      </w:r>
      <w:r w:rsidR="00C57B9A">
        <w:rPr>
          <w:rFonts w:ascii="Arial" w:hAnsi="Arial" w:cs="Arial"/>
          <w:sz w:val="20"/>
          <w:szCs w:val="20"/>
        </w:rPr>
        <w:t xml:space="preserve"> </w:t>
      </w:r>
    </w:p>
    <w:p w:rsidR="00AF464C" w:rsidRDefault="00AF464C" w:rsidP="00AF464C">
      <w:pPr>
        <w:spacing w:line="360" w:lineRule="auto"/>
        <w:ind w:left="709"/>
        <w:jc w:val="both"/>
        <w:rPr>
          <w:rFonts w:ascii="Arial" w:hAnsi="Arial" w:cs="Arial"/>
          <w:sz w:val="20"/>
          <w:szCs w:val="20"/>
        </w:rPr>
      </w:pPr>
    </w:p>
    <w:p w:rsidR="00AF464C" w:rsidRPr="00AF464C" w:rsidRDefault="00AF464C" w:rsidP="00AF464C">
      <w:pPr>
        <w:spacing w:line="360" w:lineRule="auto"/>
        <w:jc w:val="both"/>
        <w:rPr>
          <w:rFonts w:ascii="Arial" w:hAnsi="Arial" w:cs="Arial"/>
          <w:sz w:val="20"/>
          <w:szCs w:val="20"/>
        </w:rPr>
      </w:pPr>
      <w:r w:rsidRPr="00AF464C">
        <w:rPr>
          <w:rFonts w:ascii="Arial" w:hAnsi="Arial" w:cs="Arial"/>
          <w:sz w:val="20"/>
          <w:szCs w:val="20"/>
        </w:rPr>
        <w:t>Date limite d’envoi du dossier</w:t>
      </w:r>
      <w:r>
        <w:rPr>
          <w:rFonts w:ascii="Arial" w:hAnsi="Arial" w:cs="Arial"/>
          <w:sz w:val="20"/>
          <w:szCs w:val="20"/>
        </w:rPr>
        <w:t> :</w:t>
      </w:r>
    </w:p>
    <w:p w:rsidR="00AF464C" w:rsidRPr="00AF464C" w:rsidRDefault="00AF464C" w:rsidP="00AF464C">
      <w:pPr>
        <w:spacing w:line="360" w:lineRule="auto"/>
        <w:jc w:val="both"/>
        <w:rPr>
          <w:rFonts w:ascii="Arial" w:hAnsi="Arial" w:cs="Arial"/>
          <w:sz w:val="20"/>
          <w:szCs w:val="20"/>
        </w:rPr>
      </w:pPr>
      <w:r>
        <w:rPr>
          <w:rFonts w:ascii="Arial" w:hAnsi="Arial" w:cs="Arial"/>
          <w:sz w:val="20"/>
          <w:szCs w:val="20"/>
        </w:rPr>
        <w:t xml:space="preserve">- </w:t>
      </w:r>
      <w:r w:rsidRPr="00AF464C">
        <w:rPr>
          <w:rFonts w:ascii="Arial" w:hAnsi="Arial" w:cs="Arial"/>
          <w:sz w:val="20"/>
          <w:szCs w:val="20"/>
        </w:rPr>
        <w:t>Pour le semestre de mai à novembre : avant le 31 décembre</w:t>
      </w:r>
    </w:p>
    <w:p w:rsidR="00AF464C" w:rsidRDefault="00AF464C" w:rsidP="00AF464C">
      <w:pPr>
        <w:jc w:val="both"/>
        <w:rPr>
          <w:rFonts w:ascii="Arial" w:hAnsi="Arial" w:cs="Arial"/>
          <w:sz w:val="20"/>
          <w:szCs w:val="20"/>
        </w:rPr>
      </w:pPr>
      <w:r>
        <w:rPr>
          <w:rFonts w:ascii="Arial" w:hAnsi="Arial" w:cs="Arial"/>
          <w:sz w:val="20"/>
          <w:szCs w:val="20"/>
        </w:rPr>
        <w:t xml:space="preserve">- </w:t>
      </w:r>
      <w:r w:rsidRPr="00AF464C">
        <w:rPr>
          <w:rFonts w:ascii="Arial" w:hAnsi="Arial" w:cs="Arial"/>
          <w:sz w:val="20"/>
          <w:szCs w:val="20"/>
        </w:rPr>
        <w:t>Pour le semestre de novembre à mai : avant le 30 juin</w:t>
      </w:r>
    </w:p>
    <w:p w:rsidR="00AF464C" w:rsidRDefault="00AF464C" w:rsidP="00AF464C">
      <w:pPr>
        <w:jc w:val="both"/>
        <w:rPr>
          <w:rFonts w:ascii="Arial" w:hAnsi="Arial" w:cs="Arial"/>
          <w:sz w:val="20"/>
          <w:szCs w:val="20"/>
        </w:rPr>
      </w:pPr>
    </w:p>
    <w:p w:rsidR="00AF464C" w:rsidRPr="00BF1372" w:rsidRDefault="00AF464C" w:rsidP="00AF464C">
      <w:pPr>
        <w:jc w:val="both"/>
        <w:rPr>
          <w:rFonts w:ascii="Arial" w:hAnsi="Arial" w:cs="Arial"/>
          <w:sz w:val="20"/>
          <w:szCs w:val="20"/>
        </w:rPr>
      </w:pPr>
    </w:p>
    <w:p w:rsidR="005F152E" w:rsidRPr="00B5477B" w:rsidRDefault="005F152E" w:rsidP="005F152E">
      <w:pPr>
        <w:pBdr>
          <w:top w:val="single" w:sz="4" w:space="1" w:color="auto"/>
          <w:left w:val="single" w:sz="4" w:space="4" w:color="auto"/>
          <w:bottom w:val="single" w:sz="4" w:space="1" w:color="auto"/>
          <w:right w:val="single" w:sz="4" w:space="4" w:color="auto"/>
        </w:pBdr>
        <w:shd w:val="clear" w:color="auto" w:fill="FFFFFF"/>
        <w:jc w:val="both"/>
        <w:rPr>
          <w:rFonts w:ascii="Arial" w:hAnsi="Arial" w:cs="Arial"/>
          <w:b/>
          <w:sz w:val="20"/>
          <w:szCs w:val="20"/>
        </w:rPr>
      </w:pPr>
      <w:r w:rsidRPr="00B5477B">
        <w:rPr>
          <w:rFonts w:ascii="Arial" w:hAnsi="Arial" w:cs="Arial"/>
          <w:b/>
          <w:sz w:val="20"/>
          <w:szCs w:val="20"/>
        </w:rPr>
        <w:t>4.</w:t>
      </w:r>
      <w:r w:rsidRPr="00B5477B">
        <w:rPr>
          <w:rFonts w:ascii="Arial" w:hAnsi="Arial" w:cs="Arial"/>
          <w:b/>
          <w:sz w:val="20"/>
          <w:szCs w:val="20"/>
        </w:rPr>
        <w:tab/>
      </w:r>
      <w:r w:rsidR="00B5477B" w:rsidRPr="00B5477B">
        <w:rPr>
          <w:rFonts w:ascii="Arial" w:hAnsi="Arial" w:cs="Arial"/>
          <w:b/>
          <w:sz w:val="20"/>
          <w:szCs w:val="20"/>
        </w:rPr>
        <w:t xml:space="preserve">Comment est instruite la demande ? </w:t>
      </w:r>
    </w:p>
    <w:p w:rsidR="005F152E" w:rsidRPr="00B5477B" w:rsidRDefault="005F152E" w:rsidP="005F152E">
      <w:pPr>
        <w:jc w:val="both"/>
        <w:rPr>
          <w:rFonts w:ascii="Arial" w:hAnsi="Arial" w:cs="Arial"/>
          <w:sz w:val="20"/>
          <w:szCs w:val="20"/>
          <w:u w:val="single"/>
        </w:rPr>
      </w:pPr>
    </w:p>
    <w:p w:rsidR="00316FD4" w:rsidRPr="005618DB" w:rsidRDefault="00316FD4" w:rsidP="00316FD4">
      <w:pPr>
        <w:jc w:val="both"/>
        <w:rPr>
          <w:rFonts w:ascii="Arial" w:hAnsi="Arial" w:cs="Arial"/>
          <w:sz w:val="20"/>
          <w:szCs w:val="20"/>
        </w:rPr>
      </w:pPr>
      <w:r w:rsidRPr="005618DB">
        <w:rPr>
          <w:rFonts w:ascii="Arial" w:hAnsi="Arial" w:cs="Arial"/>
          <w:sz w:val="20"/>
          <w:szCs w:val="20"/>
        </w:rPr>
        <w:t>Le directeur général de l’ARS</w:t>
      </w:r>
      <w:r w:rsidR="00D87D18" w:rsidRPr="005618DB">
        <w:rPr>
          <w:rFonts w:ascii="Arial" w:hAnsi="Arial" w:cs="Arial"/>
          <w:sz w:val="20"/>
          <w:szCs w:val="20"/>
        </w:rPr>
        <w:t xml:space="preserve">, après avis des directeurs d’UFR et des coordonnateurs de spécialité concernés, </w:t>
      </w:r>
      <w:r w:rsidR="00845689" w:rsidRPr="005618DB">
        <w:rPr>
          <w:rFonts w:ascii="Arial" w:hAnsi="Arial" w:cs="Arial"/>
          <w:sz w:val="20"/>
          <w:szCs w:val="20"/>
        </w:rPr>
        <w:t xml:space="preserve">prend une </w:t>
      </w:r>
      <w:r w:rsidRPr="005618DB">
        <w:rPr>
          <w:rFonts w:ascii="Arial" w:hAnsi="Arial" w:cs="Arial"/>
          <w:sz w:val="20"/>
          <w:szCs w:val="20"/>
        </w:rPr>
        <w:t xml:space="preserve">décision individuelle </w:t>
      </w:r>
      <w:r w:rsidR="00845689" w:rsidRPr="005618DB">
        <w:rPr>
          <w:rFonts w:ascii="Arial" w:hAnsi="Arial" w:cs="Arial"/>
          <w:sz w:val="20"/>
          <w:szCs w:val="20"/>
        </w:rPr>
        <w:t>d’affectation pour chaque interne qui bénéficie d’un droit au remord élargi, au plus tard dans les deux mois qui suit la demande.</w:t>
      </w:r>
    </w:p>
    <w:p w:rsidR="00A655DE" w:rsidRPr="005618DB" w:rsidRDefault="00A655DE" w:rsidP="00316FD4">
      <w:pPr>
        <w:jc w:val="both"/>
        <w:rPr>
          <w:rFonts w:ascii="Arial" w:hAnsi="Arial" w:cs="Arial"/>
          <w:sz w:val="20"/>
          <w:szCs w:val="20"/>
        </w:rPr>
      </w:pPr>
    </w:p>
    <w:p w:rsidR="00A655DE" w:rsidRDefault="00A655DE" w:rsidP="00316FD4">
      <w:pPr>
        <w:jc w:val="both"/>
        <w:rPr>
          <w:rFonts w:ascii="Arial" w:hAnsi="Arial" w:cs="Arial"/>
          <w:sz w:val="20"/>
          <w:szCs w:val="20"/>
        </w:rPr>
      </w:pPr>
      <w:r w:rsidRPr="005618DB">
        <w:rPr>
          <w:rFonts w:ascii="Arial" w:hAnsi="Arial" w:cs="Arial"/>
          <w:sz w:val="20"/>
          <w:szCs w:val="20"/>
        </w:rPr>
        <w:t>En fonction du nombre de demandes reçues, selon le nombre de postes disponibles dans la discipline concernée et selon l’année des ECN, les demandes sont examinées par rang de classement.</w:t>
      </w:r>
      <w:r w:rsidR="00797A02">
        <w:rPr>
          <w:rFonts w:ascii="Arial" w:hAnsi="Arial" w:cs="Arial"/>
          <w:sz w:val="20"/>
          <w:szCs w:val="20"/>
        </w:rPr>
        <w:t xml:space="preserve"> La décision définitive e</w:t>
      </w:r>
      <w:r w:rsidR="00797A02">
        <w:rPr>
          <w:rFonts w:ascii="Arial" w:hAnsi="Arial" w:cs="Arial"/>
          <w:sz w:val="20"/>
          <w:szCs w:val="20"/>
        </w:rPr>
        <w:t>st</w:t>
      </w:r>
      <w:r w:rsidR="00797A02" w:rsidRPr="002B4354">
        <w:rPr>
          <w:rFonts w:ascii="Arial" w:hAnsi="Arial" w:cs="Arial"/>
          <w:sz w:val="20"/>
          <w:szCs w:val="20"/>
        </w:rPr>
        <w:t xml:space="preserve"> </w:t>
      </w:r>
      <w:r w:rsidR="00797A02">
        <w:rPr>
          <w:rFonts w:ascii="Arial" w:hAnsi="Arial" w:cs="Arial"/>
          <w:sz w:val="20"/>
          <w:szCs w:val="20"/>
        </w:rPr>
        <w:t xml:space="preserve">prise en </w:t>
      </w:r>
      <w:bookmarkStart w:id="0" w:name="_GoBack"/>
      <w:bookmarkEnd w:id="0"/>
      <w:r w:rsidR="00797A02" w:rsidRPr="002B4354">
        <w:rPr>
          <w:rFonts w:ascii="Arial" w:hAnsi="Arial" w:cs="Arial"/>
          <w:sz w:val="20"/>
          <w:szCs w:val="20"/>
        </w:rPr>
        <w:t>fonction des capacités de formation en stage et de l'équilibre démographique des professionnels de santé au sein de la région.</w:t>
      </w:r>
    </w:p>
    <w:p w:rsidR="00845689" w:rsidRDefault="00845689" w:rsidP="00316FD4">
      <w:pPr>
        <w:jc w:val="both"/>
        <w:rPr>
          <w:rFonts w:ascii="Arial" w:hAnsi="Arial" w:cs="Arial"/>
          <w:sz w:val="20"/>
          <w:szCs w:val="20"/>
        </w:rPr>
      </w:pPr>
    </w:p>
    <w:p w:rsidR="00316FD4" w:rsidRPr="00B5477B" w:rsidRDefault="00316FD4" w:rsidP="00316FD4">
      <w:pPr>
        <w:jc w:val="both"/>
        <w:rPr>
          <w:rFonts w:ascii="Arial" w:hAnsi="Arial" w:cs="Arial"/>
          <w:sz w:val="20"/>
          <w:szCs w:val="20"/>
        </w:rPr>
      </w:pPr>
    </w:p>
    <w:p w:rsidR="00B5477B" w:rsidRPr="00B5477B" w:rsidRDefault="00B5477B" w:rsidP="00B5477B">
      <w:pPr>
        <w:pBdr>
          <w:top w:val="single" w:sz="4" w:space="1" w:color="auto"/>
          <w:left w:val="single" w:sz="4" w:space="4" w:color="auto"/>
          <w:bottom w:val="single" w:sz="4" w:space="1" w:color="auto"/>
          <w:right w:val="single" w:sz="4" w:space="4" w:color="auto"/>
        </w:pBdr>
        <w:shd w:val="clear" w:color="auto" w:fill="FFFFFF"/>
        <w:jc w:val="both"/>
        <w:rPr>
          <w:rFonts w:ascii="Arial" w:hAnsi="Arial" w:cs="Arial"/>
          <w:b/>
          <w:sz w:val="20"/>
          <w:szCs w:val="20"/>
        </w:rPr>
      </w:pPr>
      <w:r w:rsidRPr="00B5477B">
        <w:rPr>
          <w:rFonts w:ascii="Arial" w:hAnsi="Arial" w:cs="Arial"/>
          <w:b/>
          <w:sz w:val="20"/>
          <w:szCs w:val="20"/>
        </w:rPr>
        <w:t>5.</w:t>
      </w:r>
      <w:r w:rsidRPr="00B5477B">
        <w:rPr>
          <w:rFonts w:ascii="Arial" w:hAnsi="Arial" w:cs="Arial"/>
          <w:b/>
          <w:sz w:val="20"/>
          <w:szCs w:val="20"/>
        </w:rPr>
        <w:tab/>
        <w:t xml:space="preserve">Textes de référence </w:t>
      </w:r>
    </w:p>
    <w:p w:rsidR="003B29D9" w:rsidRDefault="003B29D9" w:rsidP="00B5477B">
      <w:pPr>
        <w:spacing w:before="60" w:after="60"/>
        <w:rPr>
          <w:rFonts w:ascii="Arial" w:hAnsi="Arial" w:cs="Arial"/>
          <w:sz w:val="20"/>
          <w:szCs w:val="20"/>
        </w:rPr>
      </w:pPr>
    </w:p>
    <w:p w:rsidR="00316FD4" w:rsidRPr="00316FD4" w:rsidRDefault="00316FD4" w:rsidP="00316FD4">
      <w:pPr>
        <w:spacing w:before="60" w:after="60"/>
        <w:jc w:val="both"/>
        <w:rPr>
          <w:rFonts w:ascii="Arial" w:hAnsi="Arial" w:cs="Arial"/>
          <w:sz w:val="20"/>
          <w:szCs w:val="20"/>
        </w:rPr>
      </w:pPr>
      <w:r w:rsidRPr="00316FD4">
        <w:rPr>
          <w:rFonts w:ascii="Arial" w:hAnsi="Arial" w:cs="Arial"/>
          <w:sz w:val="20"/>
          <w:szCs w:val="20"/>
        </w:rPr>
        <w:t>Art. R. 632-11 Code de l’éducation</w:t>
      </w:r>
    </w:p>
    <w:p w:rsidR="00503FEE" w:rsidRPr="00EC0521" w:rsidRDefault="00316FD4" w:rsidP="00316FD4">
      <w:pPr>
        <w:spacing w:before="60" w:after="60"/>
        <w:jc w:val="both"/>
        <w:rPr>
          <w:rFonts w:ascii="Arial" w:hAnsi="Arial" w:cs="Arial"/>
          <w:bCs/>
          <w:sz w:val="20"/>
          <w:szCs w:val="20"/>
        </w:rPr>
      </w:pPr>
      <w:r w:rsidRPr="00316FD4">
        <w:rPr>
          <w:rFonts w:ascii="Arial" w:hAnsi="Arial" w:cs="Arial"/>
          <w:sz w:val="20"/>
          <w:szCs w:val="20"/>
        </w:rPr>
        <w:t>Art. 7 de l’arrêté du 12 avril 2017 modifié, portant organisation du troisième cycle des études de médecine, et principalement son alinéa IV</w:t>
      </w:r>
    </w:p>
    <w:sectPr w:rsidR="00503FEE" w:rsidRPr="00EC0521" w:rsidSect="008772F0">
      <w:headerReference w:type="default" r:id="rId9"/>
      <w:footerReference w:type="default" r:id="rId10"/>
      <w:pgSz w:w="11906" w:h="16838"/>
      <w:pgMar w:top="1417" w:right="1417" w:bottom="1276"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1C09" w:rsidRDefault="004F1C09">
      <w:r>
        <w:separator/>
      </w:r>
    </w:p>
  </w:endnote>
  <w:endnote w:type="continuationSeparator" w:id="0">
    <w:p w:rsidR="004F1C09" w:rsidRDefault="004F1C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AC3" w:rsidRDefault="00193AC3" w:rsidP="009E2730">
    <w:pPr>
      <w:pStyle w:val="Pieddepage"/>
      <w:rPr>
        <w:rFonts w:ascii="Arial" w:hAnsi="Arial" w:cs="Arial"/>
        <w:snapToGrid w:val="0"/>
        <w:sz w:val="20"/>
        <w:szCs w:val="20"/>
      </w:rPr>
    </w:pPr>
  </w:p>
  <w:p w:rsidR="00193AC3" w:rsidRDefault="00193AC3" w:rsidP="009E2730">
    <w:pPr>
      <w:pStyle w:val="Pieddepage"/>
      <w:rPr>
        <w:rFonts w:ascii="Arial" w:hAnsi="Arial" w:cs="Arial"/>
        <w:snapToGrid w:val="0"/>
        <w:sz w:val="20"/>
        <w:szCs w:val="20"/>
      </w:rPr>
    </w:pPr>
    <w:r>
      <w:rPr>
        <w:noProof/>
      </w:rPr>
      <w:drawing>
        <wp:anchor distT="0" distB="0" distL="114300" distR="114300" simplePos="0" relativeHeight="251659264" behindDoc="1" locked="1" layoutInCell="1" allowOverlap="1" wp14:anchorId="55833BEE" wp14:editId="269EF5ED">
          <wp:simplePos x="0" y="0"/>
          <wp:positionH relativeFrom="column">
            <wp:posOffset>5266690</wp:posOffset>
          </wp:positionH>
          <wp:positionV relativeFrom="paragraph">
            <wp:posOffset>-149225</wp:posOffset>
          </wp:positionV>
          <wp:extent cx="737870" cy="737870"/>
          <wp:effectExtent l="0" t="0" r="0" b="0"/>
          <wp:wrapNone/>
          <wp:docPr id="5" name="Image 5"/>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7870" cy="737870"/>
                  </a:xfrm>
                  <a:prstGeom prst="rect">
                    <a:avLst/>
                  </a:prstGeom>
                </pic:spPr>
              </pic:pic>
            </a:graphicData>
          </a:graphic>
          <wp14:sizeRelH relativeFrom="margin">
            <wp14:pctWidth>0</wp14:pctWidth>
          </wp14:sizeRelH>
          <wp14:sizeRelV relativeFrom="margin">
            <wp14:pctHeight>0</wp14:pctHeight>
          </wp14:sizeRelV>
        </wp:anchor>
      </w:drawing>
    </w:r>
    <w:r w:rsidR="003B29D9">
      <w:rPr>
        <w:rFonts w:ascii="Arial" w:hAnsi="Arial" w:cs="Arial"/>
        <w:snapToGrid w:val="0"/>
        <w:sz w:val="20"/>
        <w:szCs w:val="20"/>
      </w:rPr>
      <w:t>Fiche pratique « Le droit au remords</w:t>
    </w:r>
    <w:r w:rsidR="00BF1372">
      <w:rPr>
        <w:rFonts w:ascii="Arial" w:hAnsi="Arial" w:cs="Arial"/>
        <w:snapToGrid w:val="0"/>
        <w:sz w:val="20"/>
        <w:szCs w:val="20"/>
      </w:rPr>
      <w:t xml:space="preserve"> élargi</w:t>
    </w:r>
    <w:r w:rsidR="003B29D9">
      <w:rPr>
        <w:rFonts w:ascii="Arial" w:hAnsi="Arial" w:cs="Arial"/>
        <w:snapToGrid w:val="0"/>
        <w:sz w:val="20"/>
        <w:szCs w:val="20"/>
      </w:rPr>
      <w:t xml:space="preserve"> ; </w:t>
    </w:r>
    <w:r w:rsidR="00316FD4">
      <w:rPr>
        <w:rFonts w:ascii="Arial" w:hAnsi="Arial" w:cs="Arial"/>
        <w:snapToGrid w:val="0"/>
        <w:sz w:val="20"/>
        <w:szCs w:val="20"/>
      </w:rPr>
      <w:t>procédure élargie aux postes ouverts par l’ARS</w:t>
    </w:r>
    <w:r w:rsidR="003B29D9">
      <w:rPr>
        <w:rFonts w:ascii="Arial" w:hAnsi="Arial" w:cs="Arial"/>
        <w:snapToGrid w:val="0"/>
        <w:sz w:val="20"/>
        <w:szCs w:val="20"/>
      </w:rPr>
      <w:t> »</w:t>
    </w:r>
  </w:p>
  <w:p w:rsidR="00193AC3" w:rsidRPr="00C64F00" w:rsidRDefault="003B29D9" w:rsidP="009E2730">
    <w:pPr>
      <w:pStyle w:val="Pieddepage"/>
      <w:rPr>
        <w:rFonts w:ascii="Arial" w:hAnsi="Arial" w:cs="Arial"/>
        <w:sz w:val="20"/>
        <w:szCs w:val="20"/>
      </w:rPr>
    </w:pPr>
    <w:r>
      <w:rPr>
        <w:rStyle w:val="Numrodepage"/>
        <w:rFonts w:ascii="Arial" w:hAnsi="Arial" w:cs="Arial"/>
        <w:sz w:val="20"/>
        <w:szCs w:val="20"/>
      </w:rPr>
      <w:t>ARS GE/DIRSTRAT/DRHS/2021.02.09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1C09" w:rsidRDefault="004F1C09">
      <w:r>
        <w:separator/>
      </w:r>
    </w:p>
  </w:footnote>
  <w:footnote w:type="continuationSeparator" w:id="0">
    <w:p w:rsidR="004F1C09" w:rsidRDefault="004F1C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AC3" w:rsidRPr="006E77BC" w:rsidRDefault="00193AC3" w:rsidP="0080075C">
    <w:pPr>
      <w:ind w:hanging="567"/>
      <w:rPr>
        <w:noProof/>
      </w:rPr>
    </w:pPr>
    <w:r>
      <w:rPr>
        <w:noProof/>
      </w:rPr>
      <w:drawing>
        <wp:inline distT="0" distB="0" distL="0" distR="0" wp14:anchorId="08D930D7" wp14:editId="0F336EEA">
          <wp:extent cx="1017270" cy="880110"/>
          <wp:effectExtent l="0" t="0" r="0" b="0"/>
          <wp:docPr id="1" name="Image 1" descr="Republique_Francaise_RV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ublique_Francaise_RV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7270" cy="880110"/>
                  </a:xfrm>
                  <a:prstGeom prst="rect">
                    <a:avLst/>
                  </a:prstGeom>
                  <a:noFill/>
                  <a:ln>
                    <a:noFill/>
                  </a:ln>
                </pic:spPr>
              </pic:pic>
            </a:graphicData>
          </a:graphic>
        </wp:inline>
      </w:drawing>
    </w:r>
    <w:r>
      <w:rPr>
        <w:noProof/>
      </w:rPr>
      <w:drawing>
        <wp:anchor distT="0" distB="0" distL="114300" distR="114300" simplePos="0" relativeHeight="251661312" behindDoc="0" locked="0" layoutInCell="1" allowOverlap="1" wp14:anchorId="4332D36F" wp14:editId="0FE62DA8">
          <wp:simplePos x="0" y="0"/>
          <wp:positionH relativeFrom="column">
            <wp:posOffset>5053330</wp:posOffset>
          </wp:positionH>
          <wp:positionV relativeFrom="paragraph">
            <wp:posOffset>168910</wp:posOffset>
          </wp:positionV>
          <wp:extent cx="1169670" cy="666750"/>
          <wp:effectExtent l="0" t="0" r="0" b="0"/>
          <wp:wrapNone/>
          <wp:docPr id="4" name="Image 4" descr="ARS_GrandEst_RVB_T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S_GrandEst_RVB_T300dp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9670"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3AC3" w:rsidRDefault="00193AC3">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031B93"/>
    <w:multiLevelType w:val="hybridMultilevel"/>
    <w:tmpl w:val="F60CAB6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D790358"/>
    <w:multiLevelType w:val="hybridMultilevel"/>
    <w:tmpl w:val="F3E401EA"/>
    <w:lvl w:ilvl="0" w:tplc="B9A69B64">
      <w:start w:val="30"/>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1F2877B0"/>
    <w:multiLevelType w:val="hybridMultilevel"/>
    <w:tmpl w:val="F8741B5A"/>
    <w:lvl w:ilvl="0" w:tplc="040C0005">
      <w:start w:val="1"/>
      <w:numFmt w:val="bullet"/>
      <w:lvlText w:val=""/>
      <w:lvlJc w:val="left"/>
      <w:pPr>
        <w:ind w:left="862" w:hanging="360"/>
      </w:pPr>
      <w:rPr>
        <w:rFonts w:ascii="Wingdings" w:hAnsi="Wingdings"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3">
    <w:nsid w:val="20BF00F6"/>
    <w:multiLevelType w:val="hybridMultilevel"/>
    <w:tmpl w:val="3D368A32"/>
    <w:lvl w:ilvl="0" w:tplc="040C0005">
      <w:start w:val="1"/>
      <w:numFmt w:val="bullet"/>
      <w:lvlText w:val=""/>
      <w:lvlJc w:val="left"/>
      <w:pPr>
        <w:ind w:left="862" w:hanging="360"/>
      </w:pPr>
      <w:rPr>
        <w:rFonts w:ascii="Wingdings" w:hAnsi="Wingdings"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4">
    <w:nsid w:val="21ED310D"/>
    <w:multiLevelType w:val="hybridMultilevel"/>
    <w:tmpl w:val="D990FF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5357BED"/>
    <w:multiLevelType w:val="hybridMultilevel"/>
    <w:tmpl w:val="F2C29570"/>
    <w:lvl w:ilvl="0" w:tplc="040C0005">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6">
    <w:nsid w:val="4ED17362"/>
    <w:multiLevelType w:val="hybridMultilevel"/>
    <w:tmpl w:val="75D4D9E4"/>
    <w:lvl w:ilvl="0" w:tplc="040C0005">
      <w:start w:val="1"/>
      <w:numFmt w:val="bullet"/>
      <w:lvlText w:val=""/>
      <w:lvlJc w:val="left"/>
      <w:pPr>
        <w:ind w:left="862" w:hanging="360"/>
      </w:pPr>
      <w:rPr>
        <w:rFonts w:ascii="Wingdings" w:hAnsi="Wingdings"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7">
    <w:nsid w:val="52363669"/>
    <w:multiLevelType w:val="hybridMultilevel"/>
    <w:tmpl w:val="1696D83C"/>
    <w:lvl w:ilvl="0" w:tplc="066CCEFC">
      <w:start w:val="1"/>
      <w:numFmt w:val="bullet"/>
      <w:lvlText w:val="-"/>
      <w:lvlJc w:val="left"/>
      <w:pPr>
        <w:ind w:left="562" w:hanging="360"/>
      </w:pPr>
      <w:rPr>
        <w:rFonts w:ascii="Arial" w:eastAsia="Times New Roman" w:hAnsi="Arial" w:cs="Arial" w:hint="default"/>
      </w:rPr>
    </w:lvl>
    <w:lvl w:ilvl="1" w:tplc="040C0003" w:tentative="1">
      <w:start w:val="1"/>
      <w:numFmt w:val="bullet"/>
      <w:lvlText w:val="o"/>
      <w:lvlJc w:val="left"/>
      <w:pPr>
        <w:ind w:left="1282" w:hanging="360"/>
      </w:pPr>
      <w:rPr>
        <w:rFonts w:ascii="Courier New" w:hAnsi="Courier New" w:cs="Courier New" w:hint="default"/>
      </w:rPr>
    </w:lvl>
    <w:lvl w:ilvl="2" w:tplc="040C0005" w:tentative="1">
      <w:start w:val="1"/>
      <w:numFmt w:val="bullet"/>
      <w:lvlText w:val=""/>
      <w:lvlJc w:val="left"/>
      <w:pPr>
        <w:ind w:left="2002" w:hanging="360"/>
      </w:pPr>
      <w:rPr>
        <w:rFonts w:ascii="Wingdings" w:hAnsi="Wingdings" w:hint="default"/>
      </w:rPr>
    </w:lvl>
    <w:lvl w:ilvl="3" w:tplc="040C0001" w:tentative="1">
      <w:start w:val="1"/>
      <w:numFmt w:val="bullet"/>
      <w:lvlText w:val=""/>
      <w:lvlJc w:val="left"/>
      <w:pPr>
        <w:ind w:left="2722" w:hanging="360"/>
      </w:pPr>
      <w:rPr>
        <w:rFonts w:ascii="Symbol" w:hAnsi="Symbol" w:hint="default"/>
      </w:rPr>
    </w:lvl>
    <w:lvl w:ilvl="4" w:tplc="040C0003" w:tentative="1">
      <w:start w:val="1"/>
      <w:numFmt w:val="bullet"/>
      <w:lvlText w:val="o"/>
      <w:lvlJc w:val="left"/>
      <w:pPr>
        <w:ind w:left="3442" w:hanging="360"/>
      </w:pPr>
      <w:rPr>
        <w:rFonts w:ascii="Courier New" w:hAnsi="Courier New" w:cs="Courier New" w:hint="default"/>
      </w:rPr>
    </w:lvl>
    <w:lvl w:ilvl="5" w:tplc="040C0005" w:tentative="1">
      <w:start w:val="1"/>
      <w:numFmt w:val="bullet"/>
      <w:lvlText w:val=""/>
      <w:lvlJc w:val="left"/>
      <w:pPr>
        <w:ind w:left="4162" w:hanging="360"/>
      </w:pPr>
      <w:rPr>
        <w:rFonts w:ascii="Wingdings" w:hAnsi="Wingdings" w:hint="default"/>
      </w:rPr>
    </w:lvl>
    <w:lvl w:ilvl="6" w:tplc="040C0001" w:tentative="1">
      <w:start w:val="1"/>
      <w:numFmt w:val="bullet"/>
      <w:lvlText w:val=""/>
      <w:lvlJc w:val="left"/>
      <w:pPr>
        <w:ind w:left="4882" w:hanging="360"/>
      </w:pPr>
      <w:rPr>
        <w:rFonts w:ascii="Symbol" w:hAnsi="Symbol" w:hint="default"/>
      </w:rPr>
    </w:lvl>
    <w:lvl w:ilvl="7" w:tplc="040C0003" w:tentative="1">
      <w:start w:val="1"/>
      <w:numFmt w:val="bullet"/>
      <w:lvlText w:val="o"/>
      <w:lvlJc w:val="left"/>
      <w:pPr>
        <w:ind w:left="5602" w:hanging="360"/>
      </w:pPr>
      <w:rPr>
        <w:rFonts w:ascii="Courier New" w:hAnsi="Courier New" w:cs="Courier New" w:hint="default"/>
      </w:rPr>
    </w:lvl>
    <w:lvl w:ilvl="8" w:tplc="040C0005" w:tentative="1">
      <w:start w:val="1"/>
      <w:numFmt w:val="bullet"/>
      <w:lvlText w:val=""/>
      <w:lvlJc w:val="left"/>
      <w:pPr>
        <w:ind w:left="6322" w:hanging="360"/>
      </w:pPr>
      <w:rPr>
        <w:rFonts w:ascii="Wingdings" w:hAnsi="Wingdings" w:hint="default"/>
      </w:rPr>
    </w:lvl>
  </w:abstractNum>
  <w:abstractNum w:abstractNumId="8">
    <w:nsid w:val="53E96801"/>
    <w:multiLevelType w:val="hybridMultilevel"/>
    <w:tmpl w:val="7F6A7F5E"/>
    <w:lvl w:ilvl="0" w:tplc="040C0005">
      <w:start w:val="1"/>
      <w:numFmt w:val="bullet"/>
      <w:lvlText w:val=""/>
      <w:lvlJc w:val="left"/>
      <w:pPr>
        <w:ind w:left="862" w:hanging="360"/>
      </w:pPr>
      <w:rPr>
        <w:rFonts w:ascii="Wingdings" w:hAnsi="Wingdings"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9">
    <w:nsid w:val="60CE0177"/>
    <w:multiLevelType w:val="hybridMultilevel"/>
    <w:tmpl w:val="CC9C056E"/>
    <w:lvl w:ilvl="0" w:tplc="040C0005">
      <w:start w:val="1"/>
      <w:numFmt w:val="bullet"/>
      <w:lvlText w:val=""/>
      <w:lvlJc w:val="left"/>
      <w:pPr>
        <w:ind w:left="862" w:hanging="360"/>
      </w:pPr>
      <w:rPr>
        <w:rFonts w:ascii="Wingdings" w:hAnsi="Wingdings"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10">
    <w:nsid w:val="61136C6B"/>
    <w:multiLevelType w:val="hybridMultilevel"/>
    <w:tmpl w:val="9690A2CC"/>
    <w:lvl w:ilvl="0" w:tplc="040C000F">
      <w:start w:val="1"/>
      <w:numFmt w:val="decimal"/>
      <w:lvlText w:val="%1."/>
      <w:lvlJc w:val="left"/>
      <w:pPr>
        <w:tabs>
          <w:tab w:val="num" w:pos="720"/>
        </w:tabs>
        <w:ind w:left="720" w:hanging="360"/>
      </w:pPr>
      <w:rPr>
        <w:rFonts w:hint="default"/>
      </w:rPr>
    </w:lvl>
    <w:lvl w:ilvl="1" w:tplc="040C0001">
      <w:start w:val="1"/>
      <w:numFmt w:val="bullet"/>
      <w:lvlText w:val=""/>
      <w:lvlJc w:val="left"/>
      <w:pPr>
        <w:tabs>
          <w:tab w:val="num" w:pos="1440"/>
        </w:tabs>
        <w:ind w:left="1440" w:hanging="360"/>
      </w:pPr>
      <w:rPr>
        <w:rFonts w:ascii="Symbol" w:hAnsi="Symbol"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nsid w:val="732C1DCB"/>
    <w:multiLevelType w:val="hybridMultilevel"/>
    <w:tmpl w:val="74BE37B8"/>
    <w:lvl w:ilvl="0" w:tplc="040C0005">
      <w:start w:val="1"/>
      <w:numFmt w:val="bullet"/>
      <w:lvlText w:val=""/>
      <w:lvlJc w:val="left"/>
      <w:pPr>
        <w:ind w:left="862" w:hanging="360"/>
      </w:pPr>
      <w:rPr>
        <w:rFonts w:ascii="Wingdings" w:hAnsi="Wingdings"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12">
    <w:nsid w:val="74D01628"/>
    <w:multiLevelType w:val="hybridMultilevel"/>
    <w:tmpl w:val="108AC284"/>
    <w:lvl w:ilvl="0" w:tplc="F7D0AB88">
      <w:start w:val="1"/>
      <w:numFmt w:val="bullet"/>
      <w:lvlText w:val="-"/>
      <w:lvlJc w:val="left"/>
      <w:pPr>
        <w:ind w:left="644" w:hanging="360"/>
      </w:pPr>
      <w:rPr>
        <w:rFonts w:ascii="Arial" w:eastAsia="Times New Roman" w:hAnsi="Arial" w:cs="Aria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3">
    <w:nsid w:val="76AF6AA0"/>
    <w:multiLevelType w:val="hybridMultilevel"/>
    <w:tmpl w:val="8E76CDF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7EF24BF0"/>
    <w:multiLevelType w:val="hybridMultilevel"/>
    <w:tmpl w:val="076AE3D4"/>
    <w:lvl w:ilvl="0" w:tplc="040C0005">
      <w:start w:val="1"/>
      <w:numFmt w:val="bullet"/>
      <w:lvlText w:val=""/>
      <w:lvlJc w:val="left"/>
      <w:pPr>
        <w:ind w:left="862" w:hanging="360"/>
      </w:pPr>
      <w:rPr>
        <w:rFonts w:ascii="Wingdings" w:hAnsi="Wingdings" w:hint="default"/>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num w:numId="1">
    <w:abstractNumId w:val="10"/>
  </w:num>
  <w:num w:numId="2">
    <w:abstractNumId w:val="1"/>
  </w:num>
  <w:num w:numId="3">
    <w:abstractNumId w:val="4"/>
  </w:num>
  <w:num w:numId="4">
    <w:abstractNumId w:val="0"/>
  </w:num>
  <w:num w:numId="5">
    <w:abstractNumId w:val="3"/>
  </w:num>
  <w:num w:numId="6">
    <w:abstractNumId w:val="11"/>
  </w:num>
  <w:num w:numId="7">
    <w:abstractNumId w:val="14"/>
  </w:num>
  <w:num w:numId="8">
    <w:abstractNumId w:val="2"/>
  </w:num>
  <w:num w:numId="9">
    <w:abstractNumId w:val="9"/>
  </w:num>
  <w:num w:numId="10">
    <w:abstractNumId w:val="8"/>
  </w:num>
  <w:num w:numId="11">
    <w:abstractNumId w:val="6"/>
  </w:num>
  <w:num w:numId="12">
    <w:abstractNumId w:val="7"/>
  </w:num>
  <w:num w:numId="13">
    <w:abstractNumId w:val="13"/>
  </w:num>
  <w:num w:numId="14">
    <w:abstractNumId w:val="12"/>
  </w:num>
  <w:num w:numId="15">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fr-FR" w:vendorID="64" w:dllVersion="131078" w:nlCheck="1" w:checkStyle="0"/>
  <w:activeWritingStyle w:appName="MSWord" w:lang="en-GB"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7FD5"/>
    <w:rsid w:val="000136E0"/>
    <w:rsid w:val="000145FE"/>
    <w:rsid w:val="00015701"/>
    <w:rsid w:val="000261F5"/>
    <w:rsid w:val="00064F9E"/>
    <w:rsid w:val="000707F2"/>
    <w:rsid w:val="000A3F93"/>
    <w:rsid w:val="000A7D1D"/>
    <w:rsid w:val="000D0CAE"/>
    <w:rsid w:val="000E42D2"/>
    <w:rsid w:val="000F1850"/>
    <w:rsid w:val="001002F2"/>
    <w:rsid w:val="001107B2"/>
    <w:rsid w:val="0011595B"/>
    <w:rsid w:val="00120B95"/>
    <w:rsid w:val="001348A5"/>
    <w:rsid w:val="00141922"/>
    <w:rsid w:val="0015290D"/>
    <w:rsid w:val="00156128"/>
    <w:rsid w:val="00173FBD"/>
    <w:rsid w:val="00193AC3"/>
    <w:rsid w:val="001B290C"/>
    <w:rsid w:val="001C1AD7"/>
    <w:rsid w:val="001E0358"/>
    <w:rsid w:val="001F1E33"/>
    <w:rsid w:val="00210450"/>
    <w:rsid w:val="00212770"/>
    <w:rsid w:val="002166FF"/>
    <w:rsid w:val="00217BB5"/>
    <w:rsid w:val="00220B3E"/>
    <w:rsid w:val="00225DB1"/>
    <w:rsid w:val="00243286"/>
    <w:rsid w:val="00244506"/>
    <w:rsid w:val="00261014"/>
    <w:rsid w:val="0026524A"/>
    <w:rsid w:val="002670F0"/>
    <w:rsid w:val="002A5664"/>
    <w:rsid w:val="002B4BA6"/>
    <w:rsid w:val="002C0975"/>
    <w:rsid w:val="002C4A0B"/>
    <w:rsid w:val="002C500C"/>
    <w:rsid w:val="002F5D8B"/>
    <w:rsid w:val="002F6AA0"/>
    <w:rsid w:val="00306CD6"/>
    <w:rsid w:val="00311403"/>
    <w:rsid w:val="0031455D"/>
    <w:rsid w:val="00316615"/>
    <w:rsid w:val="00316FD4"/>
    <w:rsid w:val="00320449"/>
    <w:rsid w:val="00320D96"/>
    <w:rsid w:val="00323FFF"/>
    <w:rsid w:val="00330985"/>
    <w:rsid w:val="00350711"/>
    <w:rsid w:val="00362873"/>
    <w:rsid w:val="003820B2"/>
    <w:rsid w:val="00383F1D"/>
    <w:rsid w:val="003B29D9"/>
    <w:rsid w:val="003E2EE0"/>
    <w:rsid w:val="003E65CD"/>
    <w:rsid w:val="003E75BE"/>
    <w:rsid w:val="00410B43"/>
    <w:rsid w:val="00416A00"/>
    <w:rsid w:val="00421FD4"/>
    <w:rsid w:val="00433013"/>
    <w:rsid w:val="0043792B"/>
    <w:rsid w:val="00442792"/>
    <w:rsid w:val="00446E09"/>
    <w:rsid w:val="00447F60"/>
    <w:rsid w:val="00474297"/>
    <w:rsid w:val="0048176B"/>
    <w:rsid w:val="004B3074"/>
    <w:rsid w:val="004B7082"/>
    <w:rsid w:val="004C3CA2"/>
    <w:rsid w:val="004D2A69"/>
    <w:rsid w:val="004D2D4A"/>
    <w:rsid w:val="004D679D"/>
    <w:rsid w:val="004E0ED6"/>
    <w:rsid w:val="004E3B0F"/>
    <w:rsid w:val="004E552B"/>
    <w:rsid w:val="004F1C09"/>
    <w:rsid w:val="00503FEE"/>
    <w:rsid w:val="00513DAE"/>
    <w:rsid w:val="00521023"/>
    <w:rsid w:val="005224B6"/>
    <w:rsid w:val="0053164A"/>
    <w:rsid w:val="0053256D"/>
    <w:rsid w:val="00534F65"/>
    <w:rsid w:val="00537757"/>
    <w:rsid w:val="00552931"/>
    <w:rsid w:val="005618DB"/>
    <w:rsid w:val="005624CC"/>
    <w:rsid w:val="00566485"/>
    <w:rsid w:val="005825BF"/>
    <w:rsid w:val="005A530F"/>
    <w:rsid w:val="005A5420"/>
    <w:rsid w:val="005A7C01"/>
    <w:rsid w:val="005B5F25"/>
    <w:rsid w:val="005B6B5F"/>
    <w:rsid w:val="005D49BF"/>
    <w:rsid w:val="005D5756"/>
    <w:rsid w:val="005F152E"/>
    <w:rsid w:val="005F44D4"/>
    <w:rsid w:val="0061650E"/>
    <w:rsid w:val="00657886"/>
    <w:rsid w:val="006651D0"/>
    <w:rsid w:val="00667F7F"/>
    <w:rsid w:val="00676A5A"/>
    <w:rsid w:val="00680476"/>
    <w:rsid w:val="00685F84"/>
    <w:rsid w:val="006A66CB"/>
    <w:rsid w:val="006C6E55"/>
    <w:rsid w:val="006C6FCC"/>
    <w:rsid w:val="006D5757"/>
    <w:rsid w:val="006D68BC"/>
    <w:rsid w:val="006E0082"/>
    <w:rsid w:val="006E11C6"/>
    <w:rsid w:val="006E1435"/>
    <w:rsid w:val="007066F5"/>
    <w:rsid w:val="007077CB"/>
    <w:rsid w:val="007113B6"/>
    <w:rsid w:val="00716547"/>
    <w:rsid w:val="00723321"/>
    <w:rsid w:val="007375BB"/>
    <w:rsid w:val="007642C2"/>
    <w:rsid w:val="007661B4"/>
    <w:rsid w:val="00796065"/>
    <w:rsid w:val="00797A02"/>
    <w:rsid w:val="007A2E23"/>
    <w:rsid w:val="007C25F6"/>
    <w:rsid w:val="007C5CBA"/>
    <w:rsid w:val="007D2FFD"/>
    <w:rsid w:val="007E6080"/>
    <w:rsid w:val="0080075C"/>
    <w:rsid w:val="0080621B"/>
    <w:rsid w:val="008164DD"/>
    <w:rsid w:val="008165F1"/>
    <w:rsid w:val="00831760"/>
    <w:rsid w:val="008343F3"/>
    <w:rsid w:val="00835881"/>
    <w:rsid w:val="00845689"/>
    <w:rsid w:val="0084706E"/>
    <w:rsid w:val="00857FE5"/>
    <w:rsid w:val="00874726"/>
    <w:rsid w:val="008772F0"/>
    <w:rsid w:val="0087746C"/>
    <w:rsid w:val="00894966"/>
    <w:rsid w:val="008B2CAB"/>
    <w:rsid w:val="008C7FD5"/>
    <w:rsid w:val="008E08A5"/>
    <w:rsid w:val="008E7324"/>
    <w:rsid w:val="008F3577"/>
    <w:rsid w:val="008F57B5"/>
    <w:rsid w:val="00950F6A"/>
    <w:rsid w:val="00957537"/>
    <w:rsid w:val="00960693"/>
    <w:rsid w:val="009710A1"/>
    <w:rsid w:val="00976634"/>
    <w:rsid w:val="009840E9"/>
    <w:rsid w:val="009844AC"/>
    <w:rsid w:val="00985BB3"/>
    <w:rsid w:val="009B2545"/>
    <w:rsid w:val="009D48E0"/>
    <w:rsid w:val="009E2730"/>
    <w:rsid w:val="009F07C4"/>
    <w:rsid w:val="00A10F97"/>
    <w:rsid w:val="00A245C5"/>
    <w:rsid w:val="00A249A6"/>
    <w:rsid w:val="00A27CA9"/>
    <w:rsid w:val="00A44BA8"/>
    <w:rsid w:val="00A44CD7"/>
    <w:rsid w:val="00A47895"/>
    <w:rsid w:val="00A648CE"/>
    <w:rsid w:val="00A655DE"/>
    <w:rsid w:val="00A66452"/>
    <w:rsid w:val="00A66606"/>
    <w:rsid w:val="00A66DD7"/>
    <w:rsid w:val="00A70428"/>
    <w:rsid w:val="00A7796A"/>
    <w:rsid w:val="00A90EA5"/>
    <w:rsid w:val="00A91CD8"/>
    <w:rsid w:val="00A9438F"/>
    <w:rsid w:val="00A961DD"/>
    <w:rsid w:val="00AB442F"/>
    <w:rsid w:val="00AC6737"/>
    <w:rsid w:val="00AD6070"/>
    <w:rsid w:val="00AE5A20"/>
    <w:rsid w:val="00AF464C"/>
    <w:rsid w:val="00B0149C"/>
    <w:rsid w:val="00B024DE"/>
    <w:rsid w:val="00B14256"/>
    <w:rsid w:val="00B318C3"/>
    <w:rsid w:val="00B37864"/>
    <w:rsid w:val="00B4206A"/>
    <w:rsid w:val="00B50332"/>
    <w:rsid w:val="00B50B50"/>
    <w:rsid w:val="00B5399C"/>
    <w:rsid w:val="00B5477B"/>
    <w:rsid w:val="00B8583E"/>
    <w:rsid w:val="00B85F31"/>
    <w:rsid w:val="00B878E2"/>
    <w:rsid w:val="00BB04BE"/>
    <w:rsid w:val="00BB5F01"/>
    <w:rsid w:val="00BB6A3F"/>
    <w:rsid w:val="00BC1BAA"/>
    <w:rsid w:val="00BC5EE6"/>
    <w:rsid w:val="00BF1372"/>
    <w:rsid w:val="00BF2DD5"/>
    <w:rsid w:val="00BF6A1B"/>
    <w:rsid w:val="00C30577"/>
    <w:rsid w:val="00C477B9"/>
    <w:rsid w:val="00C57B9A"/>
    <w:rsid w:val="00C61024"/>
    <w:rsid w:val="00C63017"/>
    <w:rsid w:val="00C64F00"/>
    <w:rsid w:val="00C71075"/>
    <w:rsid w:val="00C726A4"/>
    <w:rsid w:val="00C77FE0"/>
    <w:rsid w:val="00C806DB"/>
    <w:rsid w:val="00C8226F"/>
    <w:rsid w:val="00C86E59"/>
    <w:rsid w:val="00CB1074"/>
    <w:rsid w:val="00CB45A5"/>
    <w:rsid w:val="00CC2B04"/>
    <w:rsid w:val="00CC2E53"/>
    <w:rsid w:val="00CD138E"/>
    <w:rsid w:val="00CD3765"/>
    <w:rsid w:val="00CD3BD7"/>
    <w:rsid w:val="00CE0CEC"/>
    <w:rsid w:val="00CE20B8"/>
    <w:rsid w:val="00CE59C8"/>
    <w:rsid w:val="00CF08D4"/>
    <w:rsid w:val="00CF1737"/>
    <w:rsid w:val="00CF43B3"/>
    <w:rsid w:val="00D00F34"/>
    <w:rsid w:val="00D103FF"/>
    <w:rsid w:val="00D212ED"/>
    <w:rsid w:val="00D25A05"/>
    <w:rsid w:val="00D32075"/>
    <w:rsid w:val="00D6488C"/>
    <w:rsid w:val="00D7155C"/>
    <w:rsid w:val="00D74077"/>
    <w:rsid w:val="00D749E2"/>
    <w:rsid w:val="00D83566"/>
    <w:rsid w:val="00D84D89"/>
    <w:rsid w:val="00D87D18"/>
    <w:rsid w:val="00D927ED"/>
    <w:rsid w:val="00DA063E"/>
    <w:rsid w:val="00DB162A"/>
    <w:rsid w:val="00DC0F41"/>
    <w:rsid w:val="00DC5130"/>
    <w:rsid w:val="00DD4871"/>
    <w:rsid w:val="00DD6C3F"/>
    <w:rsid w:val="00DF5028"/>
    <w:rsid w:val="00DF5B77"/>
    <w:rsid w:val="00DF5CA4"/>
    <w:rsid w:val="00E00F1E"/>
    <w:rsid w:val="00E01A77"/>
    <w:rsid w:val="00E15D72"/>
    <w:rsid w:val="00E54C85"/>
    <w:rsid w:val="00E96B50"/>
    <w:rsid w:val="00EB3400"/>
    <w:rsid w:val="00EC0521"/>
    <w:rsid w:val="00EC1D6F"/>
    <w:rsid w:val="00ED0556"/>
    <w:rsid w:val="00ED74BC"/>
    <w:rsid w:val="00EE3788"/>
    <w:rsid w:val="00EE5108"/>
    <w:rsid w:val="00EE76F9"/>
    <w:rsid w:val="00F01822"/>
    <w:rsid w:val="00F1054A"/>
    <w:rsid w:val="00F12244"/>
    <w:rsid w:val="00F208EF"/>
    <w:rsid w:val="00F40189"/>
    <w:rsid w:val="00F51463"/>
    <w:rsid w:val="00F52363"/>
    <w:rsid w:val="00F70F5F"/>
    <w:rsid w:val="00F80E67"/>
    <w:rsid w:val="00F83B89"/>
    <w:rsid w:val="00F846FB"/>
    <w:rsid w:val="00F95115"/>
    <w:rsid w:val="00FA4542"/>
    <w:rsid w:val="00FA68E2"/>
    <w:rsid w:val="00FC4BCE"/>
    <w:rsid w:val="00FD5737"/>
    <w:rsid w:val="00FD76B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cs:smarttags" w:name="NumConv6p0"/>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C1BAA"/>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BC1B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aliases w:val="En-tête1,E.e"/>
    <w:basedOn w:val="Normal"/>
    <w:rsid w:val="0048176B"/>
    <w:pPr>
      <w:tabs>
        <w:tab w:val="center" w:pos="4536"/>
        <w:tab w:val="right" w:pos="9072"/>
      </w:tabs>
    </w:pPr>
  </w:style>
  <w:style w:type="paragraph" w:styleId="Pieddepage">
    <w:name w:val="footer"/>
    <w:basedOn w:val="Normal"/>
    <w:rsid w:val="0048176B"/>
    <w:pPr>
      <w:tabs>
        <w:tab w:val="center" w:pos="4536"/>
        <w:tab w:val="right" w:pos="9072"/>
      </w:tabs>
    </w:pPr>
  </w:style>
  <w:style w:type="character" w:styleId="Numrodepage">
    <w:name w:val="page number"/>
    <w:basedOn w:val="Policepardfaut"/>
    <w:rsid w:val="0048176B"/>
  </w:style>
  <w:style w:type="paragraph" w:styleId="NormalWeb">
    <w:name w:val="Normal (Web)"/>
    <w:basedOn w:val="Normal"/>
    <w:uiPriority w:val="99"/>
    <w:rsid w:val="0043792B"/>
    <w:pPr>
      <w:spacing w:before="100" w:beforeAutospacing="1" w:after="100" w:afterAutospacing="1"/>
    </w:pPr>
  </w:style>
  <w:style w:type="paragraph" w:styleId="Textedebulles">
    <w:name w:val="Balloon Text"/>
    <w:basedOn w:val="Normal"/>
    <w:semiHidden/>
    <w:rsid w:val="00D83566"/>
    <w:rPr>
      <w:rFonts w:ascii="Tahoma" w:hAnsi="Tahoma" w:cs="Tahoma"/>
      <w:sz w:val="16"/>
      <w:szCs w:val="16"/>
    </w:rPr>
  </w:style>
  <w:style w:type="character" w:styleId="Lienhypertexte">
    <w:name w:val="Hyperlink"/>
    <w:basedOn w:val="Policepardfaut"/>
    <w:uiPriority w:val="99"/>
    <w:unhideWhenUsed/>
    <w:rsid w:val="006E11C6"/>
    <w:rPr>
      <w:color w:val="0000FF"/>
      <w:u w:val="single"/>
    </w:rPr>
  </w:style>
  <w:style w:type="character" w:styleId="Marquedecommentaire">
    <w:name w:val="annotation reference"/>
    <w:basedOn w:val="Policepardfaut"/>
    <w:rsid w:val="00BB5F01"/>
    <w:rPr>
      <w:sz w:val="16"/>
      <w:szCs w:val="16"/>
    </w:rPr>
  </w:style>
  <w:style w:type="paragraph" w:styleId="Commentaire">
    <w:name w:val="annotation text"/>
    <w:basedOn w:val="Normal"/>
    <w:link w:val="CommentaireCar"/>
    <w:rsid w:val="00BB5F01"/>
    <w:rPr>
      <w:sz w:val="20"/>
      <w:szCs w:val="20"/>
    </w:rPr>
  </w:style>
  <w:style w:type="character" w:customStyle="1" w:styleId="CommentaireCar">
    <w:name w:val="Commentaire Car"/>
    <w:basedOn w:val="Policepardfaut"/>
    <w:link w:val="Commentaire"/>
    <w:rsid w:val="00BB5F01"/>
  </w:style>
  <w:style w:type="paragraph" w:styleId="Objetducommentaire">
    <w:name w:val="annotation subject"/>
    <w:basedOn w:val="Commentaire"/>
    <w:next w:val="Commentaire"/>
    <w:link w:val="ObjetducommentaireCar"/>
    <w:rsid w:val="00BB5F01"/>
    <w:rPr>
      <w:b/>
      <w:bCs/>
    </w:rPr>
  </w:style>
  <w:style w:type="character" w:customStyle="1" w:styleId="ObjetducommentaireCar">
    <w:name w:val="Objet du commentaire Car"/>
    <w:basedOn w:val="CommentaireCar"/>
    <w:link w:val="Objetducommentaire"/>
    <w:rsid w:val="00BB5F01"/>
    <w:rPr>
      <w:b/>
      <w:bCs/>
    </w:rPr>
  </w:style>
  <w:style w:type="character" w:styleId="Lienhypertextesuivivisit">
    <w:name w:val="FollowedHyperlink"/>
    <w:basedOn w:val="Policepardfaut"/>
    <w:rsid w:val="0071654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C1BAA"/>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BC1B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aliases w:val="En-tête1,E.e"/>
    <w:basedOn w:val="Normal"/>
    <w:rsid w:val="0048176B"/>
    <w:pPr>
      <w:tabs>
        <w:tab w:val="center" w:pos="4536"/>
        <w:tab w:val="right" w:pos="9072"/>
      </w:tabs>
    </w:pPr>
  </w:style>
  <w:style w:type="paragraph" w:styleId="Pieddepage">
    <w:name w:val="footer"/>
    <w:basedOn w:val="Normal"/>
    <w:rsid w:val="0048176B"/>
    <w:pPr>
      <w:tabs>
        <w:tab w:val="center" w:pos="4536"/>
        <w:tab w:val="right" w:pos="9072"/>
      </w:tabs>
    </w:pPr>
  </w:style>
  <w:style w:type="character" w:styleId="Numrodepage">
    <w:name w:val="page number"/>
    <w:basedOn w:val="Policepardfaut"/>
    <w:rsid w:val="0048176B"/>
  </w:style>
  <w:style w:type="paragraph" w:styleId="NormalWeb">
    <w:name w:val="Normal (Web)"/>
    <w:basedOn w:val="Normal"/>
    <w:uiPriority w:val="99"/>
    <w:rsid w:val="0043792B"/>
    <w:pPr>
      <w:spacing w:before="100" w:beforeAutospacing="1" w:after="100" w:afterAutospacing="1"/>
    </w:pPr>
  </w:style>
  <w:style w:type="paragraph" w:styleId="Textedebulles">
    <w:name w:val="Balloon Text"/>
    <w:basedOn w:val="Normal"/>
    <w:semiHidden/>
    <w:rsid w:val="00D83566"/>
    <w:rPr>
      <w:rFonts w:ascii="Tahoma" w:hAnsi="Tahoma" w:cs="Tahoma"/>
      <w:sz w:val="16"/>
      <w:szCs w:val="16"/>
    </w:rPr>
  </w:style>
  <w:style w:type="character" w:styleId="Lienhypertexte">
    <w:name w:val="Hyperlink"/>
    <w:basedOn w:val="Policepardfaut"/>
    <w:uiPriority w:val="99"/>
    <w:unhideWhenUsed/>
    <w:rsid w:val="006E11C6"/>
    <w:rPr>
      <w:color w:val="0000FF"/>
      <w:u w:val="single"/>
    </w:rPr>
  </w:style>
  <w:style w:type="character" w:styleId="Marquedecommentaire">
    <w:name w:val="annotation reference"/>
    <w:basedOn w:val="Policepardfaut"/>
    <w:rsid w:val="00BB5F01"/>
    <w:rPr>
      <w:sz w:val="16"/>
      <w:szCs w:val="16"/>
    </w:rPr>
  </w:style>
  <w:style w:type="paragraph" w:styleId="Commentaire">
    <w:name w:val="annotation text"/>
    <w:basedOn w:val="Normal"/>
    <w:link w:val="CommentaireCar"/>
    <w:rsid w:val="00BB5F01"/>
    <w:rPr>
      <w:sz w:val="20"/>
      <w:szCs w:val="20"/>
    </w:rPr>
  </w:style>
  <w:style w:type="character" w:customStyle="1" w:styleId="CommentaireCar">
    <w:name w:val="Commentaire Car"/>
    <w:basedOn w:val="Policepardfaut"/>
    <w:link w:val="Commentaire"/>
    <w:rsid w:val="00BB5F01"/>
  </w:style>
  <w:style w:type="paragraph" w:styleId="Objetducommentaire">
    <w:name w:val="annotation subject"/>
    <w:basedOn w:val="Commentaire"/>
    <w:next w:val="Commentaire"/>
    <w:link w:val="ObjetducommentaireCar"/>
    <w:rsid w:val="00BB5F01"/>
    <w:rPr>
      <w:b/>
      <w:bCs/>
    </w:rPr>
  </w:style>
  <w:style w:type="character" w:customStyle="1" w:styleId="ObjetducommentaireCar">
    <w:name w:val="Objet du commentaire Car"/>
    <w:basedOn w:val="CommentaireCar"/>
    <w:link w:val="Objetducommentaire"/>
    <w:rsid w:val="00BB5F01"/>
    <w:rPr>
      <w:b/>
      <w:bCs/>
    </w:rPr>
  </w:style>
  <w:style w:type="character" w:styleId="Lienhypertextesuivivisit">
    <w:name w:val="FollowedHyperlink"/>
    <w:basedOn w:val="Policepardfaut"/>
    <w:rsid w:val="0071654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749018">
      <w:bodyDiv w:val="1"/>
      <w:marLeft w:val="0"/>
      <w:marRight w:val="0"/>
      <w:marTop w:val="0"/>
      <w:marBottom w:val="0"/>
      <w:divBdr>
        <w:top w:val="none" w:sz="0" w:space="0" w:color="auto"/>
        <w:left w:val="none" w:sz="0" w:space="0" w:color="auto"/>
        <w:bottom w:val="none" w:sz="0" w:space="0" w:color="auto"/>
        <w:right w:val="none" w:sz="0" w:space="0" w:color="auto"/>
      </w:divBdr>
    </w:div>
    <w:div w:id="437994312">
      <w:bodyDiv w:val="1"/>
      <w:marLeft w:val="0"/>
      <w:marRight w:val="0"/>
      <w:marTop w:val="0"/>
      <w:marBottom w:val="0"/>
      <w:divBdr>
        <w:top w:val="none" w:sz="0" w:space="0" w:color="auto"/>
        <w:left w:val="none" w:sz="0" w:space="0" w:color="auto"/>
        <w:bottom w:val="none" w:sz="0" w:space="0" w:color="auto"/>
        <w:right w:val="none" w:sz="0" w:space="0" w:color="auto"/>
      </w:divBdr>
      <w:divsChild>
        <w:div w:id="632101220">
          <w:marLeft w:val="0"/>
          <w:marRight w:val="0"/>
          <w:marTop w:val="0"/>
          <w:marBottom w:val="0"/>
          <w:divBdr>
            <w:top w:val="none" w:sz="0" w:space="0" w:color="auto"/>
            <w:left w:val="none" w:sz="0" w:space="0" w:color="auto"/>
            <w:bottom w:val="none" w:sz="0" w:space="0" w:color="auto"/>
            <w:right w:val="none" w:sz="0" w:space="0" w:color="auto"/>
          </w:divBdr>
          <w:divsChild>
            <w:div w:id="662201318">
              <w:marLeft w:val="-225"/>
              <w:marRight w:val="-225"/>
              <w:marTop w:val="0"/>
              <w:marBottom w:val="0"/>
              <w:divBdr>
                <w:top w:val="none" w:sz="0" w:space="0" w:color="auto"/>
                <w:left w:val="none" w:sz="0" w:space="0" w:color="auto"/>
                <w:bottom w:val="none" w:sz="0" w:space="0" w:color="auto"/>
                <w:right w:val="none" w:sz="0" w:space="0" w:color="auto"/>
              </w:divBdr>
              <w:divsChild>
                <w:div w:id="692420568">
                  <w:marLeft w:val="0"/>
                  <w:marRight w:val="0"/>
                  <w:marTop w:val="0"/>
                  <w:marBottom w:val="0"/>
                  <w:divBdr>
                    <w:top w:val="none" w:sz="0" w:space="0" w:color="auto"/>
                    <w:left w:val="none" w:sz="0" w:space="0" w:color="auto"/>
                    <w:bottom w:val="none" w:sz="0" w:space="0" w:color="auto"/>
                    <w:right w:val="none" w:sz="0" w:space="0" w:color="auto"/>
                  </w:divBdr>
                  <w:divsChild>
                    <w:div w:id="265624796">
                      <w:marLeft w:val="-225"/>
                      <w:marRight w:val="-225"/>
                      <w:marTop w:val="0"/>
                      <w:marBottom w:val="0"/>
                      <w:divBdr>
                        <w:top w:val="none" w:sz="0" w:space="0" w:color="auto"/>
                        <w:left w:val="none" w:sz="0" w:space="0" w:color="auto"/>
                        <w:bottom w:val="none" w:sz="0" w:space="0" w:color="auto"/>
                        <w:right w:val="none" w:sz="0" w:space="0" w:color="auto"/>
                      </w:divBdr>
                      <w:divsChild>
                        <w:div w:id="1301417098">
                          <w:marLeft w:val="0"/>
                          <w:marRight w:val="0"/>
                          <w:marTop w:val="0"/>
                          <w:marBottom w:val="0"/>
                          <w:divBdr>
                            <w:top w:val="none" w:sz="0" w:space="0" w:color="auto"/>
                            <w:left w:val="none" w:sz="0" w:space="0" w:color="auto"/>
                            <w:bottom w:val="none" w:sz="0" w:space="0" w:color="auto"/>
                            <w:right w:val="none" w:sz="0" w:space="0" w:color="auto"/>
                          </w:divBdr>
                          <w:divsChild>
                            <w:div w:id="511340457">
                              <w:marLeft w:val="0"/>
                              <w:marRight w:val="0"/>
                              <w:marTop w:val="0"/>
                              <w:marBottom w:val="0"/>
                              <w:divBdr>
                                <w:top w:val="none" w:sz="0" w:space="0" w:color="auto"/>
                                <w:left w:val="none" w:sz="0" w:space="0" w:color="auto"/>
                                <w:bottom w:val="none" w:sz="0" w:space="0" w:color="auto"/>
                                <w:right w:val="none" w:sz="0" w:space="0" w:color="auto"/>
                              </w:divBdr>
                              <w:divsChild>
                                <w:div w:id="474565731">
                                  <w:marLeft w:val="0"/>
                                  <w:marRight w:val="0"/>
                                  <w:marTop w:val="0"/>
                                  <w:marBottom w:val="0"/>
                                  <w:divBdr>
                                    <w:top w:val="none" w:sz="0" w:space="0" w:color="auto"/>
                                    <w:left w:val="none" w:sz="0" w:space="0" w:color="auto"/>
                                    <w:bottom w:val="none" w:sz="0" w:space="0" w:color="auto"/>
                                    <w:right w:val="none" w:sz="0" w:space="0" w:color="auto"/>
                                  </w:divBdr>
                                  <w:divsChild>
                                    <w:div w:id="1492939328">
                                      <w:marLeft w:val="0"/>
                                      <w:marRight w:val="0"/>
                                      <w:marTop w:val="0"/>
                                      <w:marBottom w:val="0"/>
                                      <w:divBdr>
                                        <w:top w:val="none" w:sz="0" w:space="0" w:color="auto"/>
                                        <w:left w:val="none" w:sz="0" w:space="0" w:color="auto"/>
                                        <w:bottom w:val="none" w:sz="0" w:space="0" w:color="auto"/>
                                        <w:right w:val="none" w:sz="0" w:space="0" w:color="auto"/>
                                      </w:divBdr>
                                      <w:divsChild>
                                        <w:div w:id="1027440374">
                                          <w:marLeft w:val="0"/>
                                          <w:marRight w:val="0"/>
                                          <w:marTop w:val="0"/>
                                          <w:marBottom w:val="0"/>
                                          <w:divBdr>
                                            <w:top w:val="none" w:sz="0" w:space="0" w:color="auto"/>
                                            <w:left w:val="none" w:sz="0" w:space="0" w:color="auto"/>
                                            <w:bottom w:val="none" w:sz="0" w:space="0" w:color="auto"/>
                                            <w:right w:val="none" w:sz="0" w:space="0" w:color="auto"/>
                                          </w:divBdr>
                                          <w:divsChild>
                                            <w:div w:id="1133669662">
                                              <w:marLeft w:val="0"/>
                                              <w:marRight w:val="0"/>
                                              <w:marTop w:val="0"/>
                                              <w:marBottom w:val="0"/>
                                              <w:divBdr>
                                                <w:top w:val="none" w:sz="0" w:space="0" w:color="auto"/>
                                                <w:left w:val="none" w:sz="0" w:space="0" w:color="auto"/>
                                                <w:bottom w:val="none" w:sz="0" w:space="0" w:color="auto"/>
                                                <w:right w:val="none" w:sz="0" w:space="0" w:color="auto"/>
                                              </w:divBdr>
                                              <w:divsChild>
                                                <w:div w:id="1635864743">
                                                  <w:marLeft w:val="0"/>
                                                  <w:marRight w:val="0"/>
                                                  <w:marTop w:val="0"/>
                                                  <w:marBottom w:val="0"/>
                                                  <w:divBdr>
                                                    <w:top w:val="none" w:sz="0" w:space="0" w:color="auto"/>
                                                    <w:left w:val="none" w:sz="0" w:space="0" w:color="auto"/>
                                                    <w:bottom w:val="none" w:sz="0" w:space="0" w:color="auto"/>
                                                    <w:right w:val="none" w:sz="0" w:space="0" w:color="auto"/>
                                                  </w:divBdr>
                                                  <w:divsChild>
                                                    <w:div w:id="1143160205">
                                                      <w:marLeft w:val="0"/>
                                                      <w:marRight w:val="0"/>
                                                      <w:marTop w:val="0"/>
                                                      <w:marBottom w:val="0"/>
                                                      <w:divBdr>
                                                        <w:top w:val="none" w:sz="0" w:space="0" w:color="auto"/>
                                                        <w:left w:val="none" w:sz="0" w:space="0" w:color="auto"/>
                                                        <w:bottom w:val="none" w:sz="0" w:space="0" w:color="auto"/>
                                                        <w:right w:val="none" w:sz="0" w:space="0" w:color="auto"/>
                                                      </w:divBdr>
                                                      <w:divsChild>
                                                        <w:div w:id="131480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66447933">
      <w:bodyDiv w:val="1"/>
      <w:marLeft w:val="0"/>
      <w:marRight w:val="0"/>
      <w:marTop w:val="0"/>
      <w:marBottom w:val="0"/>
      <w:divBdr>
        <w:top w:val="none" w:sz="0" w:space="0" w:color="auto"/>
        <w:left w:val="none" w:sz="0" w:space="0" w:color="auto"/>
        <w:bottom w:val="none" w:sz="0" w:space="0" w:color="auto"/>
        <w:right w:val="none" w:sz="0" w:space="0" w:color="auto"/>
      </w:divBdr>
    </w:div>
    <w:div w:id="669911624">
      <w:bodyDiv w:val="1"/>
      <w:marLeft w:val="0"/>
      <w:marRight w:val="0"/>
      <w:marTop w:val="0"/>
      <w:marBottom w:val="0"/>
      <w:divBdr>
        <w:top w:val="none" w:sz="0" w:space="0" w:color="auto"/>
        <w:left w:val="none" w:sz="0" w:space="0" w:color="auto"/>
        <w:bottom w:val="none" w:sz="0" w:space="0" w:color="auto"/>
        <w:right w:val="none" w:sz="0" w:space="0" w:color="auto"/>
      </w:divBdr>
    </w:div>
    <w:div w:id="830634585">
      <w:bodyDiv w:val="1"/>
      <w:marLeft w:val="0"/>
      <w:marRight w:val="0"/>
      <w:marTop w:val="0"/>
      <w:marBottom w:val="0"/>
      <w:divBdr>
        <w:top w:val="none" w:sz="0" w:space="0" w:color="auto"/>
        <w:left w:val="none" w:sz="0" w:space="0" w:color="auto"/>
        <w:bottom w:val="none" w:sz="0" w:space="0" w:color="auto"/>
        <w:right w:val="none" w:sz="0" w:space="0" w:color="auto"/>
      </w:divBdr>
      <w:divsChild>
        <w:div w:id="1947080126">
          <w:marLeft w:val="0"/>
          <w:marRight w:val="0"/>
          <w:marTop w:val="0"/>
          <w:marBottom w:val="0"/>
          <w:divBdr>
            <w:top w:val="none" w:sz="0" w:space="0" w:color="auto"/>
            <w:left w:val="none" w:sz="0" w:space="0" w:color="auto"/>
            <w:bottom w:val="none" w:sz="0" w:space="0" w:color="auto"/>
            <w:right w:val="none" w:sz="0" w:space="0" w:color="auto"/>
          </w:divBdr>
          <w:divsChild>
            <w:div w:id="564418302">
              <w:marLeft w:val="-225"/>
              <w:marRight w:val="-225"/>
              <w:marTop w:val="0"/>
              <w:marBottom w:val="0"/>
              <w:divBdr>
                <w:top w:val="none" w:sz="0" w:space="0" w:color="auto"/>
                <w:left w:val="none" w:sz="0" w:space="0" w:color="auto"/>
                <w:bottom w:val="none" w:sz="0" w:space="0" w:color="auto"/>
                <w:right w:val="none" w:sz="0" w:space="0" w:color="auto"/>
              </w:divBdr>
              <w:divsChild>
                <w:div w:id="806819132">
                  <w:marLeft w:val="0"/>
                  <w:marRight w:val="0"/>
                  <w:marTop w:val="0"/>
                  <w:marBottom w:val="0"/>
                  <w:divBdr>
                    <w:top w:val="none" w:sz="0" w:space="0" w:color="auto"/>
                    <w:left w:val="none" w:sz="0" w:space="0" w:color="auto"/>
                    <w:bottom w:val="none" w:sz="0" w:space="0" w:color="auto"/>
                    <w:right w:val="none" w:sz="0" w:space="0" w:color="auto"/>
                  </w:divBdr>
                  <w:divsChild>
                    <w:div w:id="912471065">
                      <w:marLeft w:val="-225"/>
                      <w:marRight w:val="-225"/>
                      <w:marTop w:val="0"/>
                      <w:marBottom w:val="0"/>
                      <w:divBdr>
                        <w:top w:val="none" w:sz="0" w:space="0" w:color="auto"/>
                        <w:left w:val="none" w:sz="0" w:space="0" w:color="auto"/>
                        <w:bottom w:val="none" w:sz="0" w:space="0" w:color="auto"/>
                        <w:right w:val="none" w:sz="0" w:space="0" w:color="auto"/>
                      </w:divBdr>
                      <w:divsChild>
                        <w:div w:id="1441336999">
                          <w:marLeft w:val="0"/>
                          <w:marRight w:val="0"/>
                          <w:marTop w:val="0"/>
                          <w:marBottom w:val="0"/>
                          <w:divBdr>
                            <w:top w:val="none" w:sz="0" w:space="0" w:color="auto"/>
                            <w:left w:val="none" w:sz="0" w:space="0" w:color="auto"/>
                            <w:bottom w:val="none" w:sz="0" w:space="0" w:color="auto"/>
                            <w:right w:val="none" w:sz="0" w:space="0" w:color="auto"/>
                          </w:divBdr>
                          <w:divsChild>
                            <w:div w:id="1648827333">
                              <w:marLeft w:val="0"/>
                              <w:marRight w:val="0"/>
                              <w:marTop w:val="0"/>
                              <w:marBottom w:val="0"/>
                              <w:divBdr>
                                <w:top w:val="none" w:sz="0" w:space="0" w:color="auto"/>
                                <w:left w:val="none" w:sz="0" w:space="0" w:color="auto"/>
                                <w:bottom w:val="none" w:sz="0" w:space="0" w:color="auto"/>
                                <w:right w:val="none" w:sz="0" w:space="0" w:color="auto"/>
                              </w:divBdr>
                              <w:divsChild>
                                <w:div w:id="1563171774">
                                  <w:marLeft w:val="0"/>
                                  <w:marRight w:val="0"/>
                                  <w:marTop w:val="0"/>
                                  <w:marBottom w:val="0"/>
                                  <w:divBdr>
                                    <w:top w:val="none" w:sz="0" w:space="0" w:color="auto"/>
                                    <w:left w:val="none" w:sz="0" w:space="0" w:color="auto"/>
                                    <w:bottom w:val="none" w:sz="0" w:space="0" w:color="auto"/>
                                    <w:right w:val="none" w:sz="0" w:space="0" w:color="auto"/>
                                  </w:divBdr>
                                  <w:divsChild>
                                    <w:div w:id="59715743">
                                      <w:marLeft w:val="0"/>
                                      <w:marRight w:val="0"/>
                                      <w:marTop w:val="0"/>
                                      <w:marBottom w:val="0"/>
                                      <w:divBdr>
                                        <w:top w:val="none" w:sz="0" w:space="0" w:color="auto"/>
                                        <w:left w:val="none" w:sz="0" w:space="0" w:color="auto"/>
                                        <w:bottom w:val="none" w:sz="0" w:space="0" w:color="auto"/>
                                        <w:right w:val="none" w:sz="0" w:space="0" w:color="auto"/>
                                      </w:divBdr>
                                      <w:divsChild>
                                        <w:div w:id="503283060">
                                          <w:marLeft w:val="0"/>
                                          <w:marRight w:val="0"/>
                                          <w:marTop w:val="0"/>
                                          <w:marBottom w:val="0"/>
                                          <w:divBdr>
                                            <w:top w:val="none" w:sz="0" w:space="0" w:color="auto"/>
                                            <w:left w:val="none" w:sz="0" w:space="0" w:color="auto"/>
                                            <w:bottom w:val="none" w:sz="0" w:space="0" w:color="auto"/>
                                            <w:right w:val="none" w:sz="0" w:space="0" w:color="auto"/>
                                          </w:divBdr>
                                          <w:divsChild>
                                            <w:div w:id="187332377">
                                              <w:marLeft w:val="0"/>
                                              <w:marRight w:val="0"/>
                                              <w:marTop w:val="0"/>
                                              <w:marBottom w:val="0"/>
                                              <w:divBdr>
                                                <w:top w:val="none" w:sz="0" w:space="0" w:color="auto"/>
                                                <w:left w:val="none" w:sz="0" w:space="0" w:color="auto"/>
                                                <w:bottom w:val="none" w:sz="0" w:space="0" w:color="auto"/>
                                                <w:right w:val="none" w:sz="0" w:space="0" w:color="auto"/>
                                              </w:divBdr>
                                              <w:divsChild>
                                                <w:div w:id="1905867640">
                                                  <w:marLeft w:val="0"/>
                                                  <w:marRight w:val="0"/>
                                                  <w:marTop w:val="0"/>
                                                  <w:marBottom w:val="0"/>
                                                  <w:divBdr>
                                                    <w:top w:val="none" w:sz="0" w:space="0" w:color="auto"/>
                                                    <w:left w:val="none" w:sz="0" w:space="0" w:color="auto"/>
                                                    <w:bottom w:val="none" w:sz="0" w:space="0" w:color="auto"/>
                                                    <w:right w:val="none" w:sz="0" w:space="0" w:color="auto"/>
                                                  </w:divBdr>
                                                  <w:divsChild>
                                                    <w:div w:id="1528300187">
                                                      <w:marLeft w:val="0"/>
                                                      <w:marRight w:val="0"/>
                                                      <w:marTop w:val="0"/>
                                                      <w:marBottom w:val="0"/>
                                                      <w:divBdr>
                                                        <w:top w:val="none" w:sz="0" w:space="0" w:color="auto"/>
                                                        <w:left w:val="none" w:sz="0" w:space="0" w:color="auto"/>
                                                        <w:bottom w:val="none" w:sz="0" w:space="0" w:color="auto"/>
                                                        <w:right w:val="none" w:sz="0" w:space="0" w:color="auto"/>
                                                      </w:divBdr>
                                                      <w:divsChild>
                                                        <w:div w:id="78265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07410821">
      <w:bodyDiv w:val="1"/>
      <w:marLeft w:val="0"/>
      <w:marRight w:val="0"/>
      <w:marTop w:val="0"/>
      <w:marBottom w:val="0"/>
      <w:divBdr>
        <w:top w:val="none" w:sz="0" w:space="0" w:color="auto"/>
        <w:left w:val="none" w:sz="0" w:space="0" w:color="auto"/>
        <w:bottom w:val="none" w:sz="0" w:space="0" w:color="auto"/>
        <w:right w:val="none" w:sz="0" w:space="0" w:color="auto"/>
      </w:divBdr>
    </w:div>
    <w:div w:id="21285051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rand-est.paps.sante.fr/les-stages-et-linternat-11?rubrique=7692&amp;parent=7694"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Fiches%20Proc&#233;edures\Modele%20fich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Modele fiche.dot</Template>
  <TotalTime>42</TotalTime>
  <Pages>2</Pages>
  <Words>600</Words>
  <Characters>3300</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3893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Administrateur</dc:creator>
  <cp:lastModifiedBy>*</cp:lastModifiedBy>
  <cp:revision>10</cp:revision>
  <cp:lastPrinted>2013-01-18T10:00:00Z</cp:lastPrinted>
  <dcterms:created xsi:type="dcterms:W3CDTF">2021-02-09T17:34:00Z</dcterms:created>
  <dcterms:modified xsi:type="dcterms:W3CDTF">2021-02-11T13:13:00Z</dcterms:modified>
</cp:coreProperties>
</file>